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82" w:rsidRDefault="007D3B82" w:rsidP="007D3B82">
      <w:pPr>
        <w:pStyle w:val="Heading1"/>
      </w:pPr>
      <w:r w:rsidRPr="00531F62">
        <w:t>Purpose</w:t>
      </w:r>
    </w:p>
    <w:p w:rsidR="002B3371" w:rsidRPr="0098215A" w:rsidRDefault="008D6871" w:rsidP="002B3371">
      <w:pPr>
        <w:ind w:left="680" w:hanging="680"/>
        <w:rPr>
          <w:lang w:val="en-ZA"/>
        </w:rPr>
      </w:pPr>
      <w:r>
        <w:t>1.1</w:t>
      </w:r>
      <w:r>
        <w:tab/>
      </w:r>
      <w:r w:rsidR="002B3371" w:rsidRPr="0098215A">
        <w:t xml:space="preserve">To ensure all the necessary steps are taken as to limit the risk </w:t>
      </w:r>
      <w:r w:rsidR="002B3371">
        <w:t xml:space="preserve">of product contamination </w:t>
      </w:r>
      <w:r w:rsidR="002B3371" w:rsidRPr="0098215A">
        <w:t>in case of human injuries.</w:t>
      </w:r>
    </w:p>
    <w:p w:rsidR="007D3B82" w:rsidRDefault="007D3B82" w:rsidP="007D3B82">
      <w:pPr>
        <w:pStyle w:val="Heading1"/>
      </w:pPr>
      <w:r w:rsidRPr="00531F62">
        <w:t>Scope</w:t>
      </w:r>
    </w:p>
    <w:p w:rsidR="00A943EF" w:rsidRPr="00A943EF" w:rsidRDefault="00A943EF" w:rsidP="002B3371">
      <w:pPr>
        <w:ind w:left="680" w:hanging="680"/>
      </w:pPr>
      <w:r>
        <w:t>2.1</w:t>
      </w:r>
      <w:r>
        <w:tab/>
      </w:r>
      <w:r w:rsidR="002B3371" w:rsidRPr="0098215A">
        <w:rPr>
          <w:lang w:val="en-ZA"/>
        </w:rPr>
        <w:t>This procedure applies to all personnel working inside the food facility.</w:t>
      </w:r>
    </w:p>
    <w:p w:rsidR="007D3B82" w:rsidRDefault="007D3B82" w:rsidP="00A943EF">
      <w:pPr>
        <w:pStyle w:val="Heading1"/>
      </w:pPr>
      <w:r w:rsidRPr="00531F62">
        <w:t>Responsibility</w:t>
      </w:r>
    </w:p>
    <w:p w:rsidR="007D3B82" w:rsidRPr="002662C8" w:rsidRDefault="007D3B82" w:rsidP="00886FD7">
      <w:pPr>
        <w:ind w:left="680" w:hanging="680"/>
        <w:rPr>
          <w:rStyle w:val="IntenseEmphasis"/>
          <w:color w:val="31849B" w:themeColor="accent5" w:themeShade="BF"/>
        </w:rPr>
      </w:pPr>
      <w:r w:rsidRPr="002662C8">
        <w:rPr>
          <w:rStyle w:val="IntenseEmphasis"/>
          <w:b w:val="0"/>
          <w:color w:val="000000" w:themeColor="text1"/>
        </w:rPr>
        <w:t>3.1</w:t>
      </w:r>
      <w:r w:rsidRPr="002662C8">
        <w:rPr>
          <w:rStyle w:val="IntenseEmphasis"/>
          <w:color w:val="31849B" w:themeColor="accent5" w:themeShade="BF"/>
        </w:rPr>
        <w:tab/>
        <w:t>[Name of Personal Responsible]</w:t>
      </w:r>
    </w:p>
    <w:p w:rsidR="007D3B82" w:rsidRDefault="007D3B82" w:rsidP="007D3B82">
      <w:pPr>
        <w:pStyle w:val="Heading1"/>
      </w:pPr>
      <w:r w:rsidRPr="00531F62">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873"/>
      </w:tblGrid>
      <w:tr w:rsidR="007D3B82" w:rsidTr="004A683F">
        <w:trPr>
          <w:trHeight w:val="283"/>
        </w:trPr>
        <w:tc>
          <w:tcPr>
            <w:tcW w:w="1698" w:type="dxa"/>
            <w:vAlign w:val="center"/>
          </w:tcPr>
          <w:p w:rsidR="007D3B82" w:rsidRPr="004A683F" w:rsidRDefault="002B3371" w:rsidP="004A683F">
            <w:pPr>
              <w:spacing w:after="0"/>
              <w:rPr>
                <w:b/>
                <w:lang w:val="en-US"/>
              </w:rPr>
            </w:pPr>
            <w:r>
              <w:rPr>
                <w:b/>
                <w:lang w:val="en-US"/>
              </w:rPr>
              <w:t>None</w:t>
            </w:r>
          </w:p>
        </w:tc>
        <w:tc>
          <w:tcPr>
            <w:tcW w:w="7873" w:type="dxa"/>
            <w:vAlign w:val="center"/>
          </w:tcPr>
          <w:p w:rsidR="007D3B82" w:rsidRPr="004A683F" w:rsidRDefault="007D3B82" w:rsidP="004A683F">
            <w:pPr>
              <w:spacing w:after="0"/>
              <w:rPr>
                <w:lang w:val="en-US"/>
              </w:rPr>
            </w:pPr>
          </w:p>
        </w:tc>
      </w:tr>
    </w:tbl>
    <w:p w:rsidR="002B3371" w:rsidRPr="00A57E7F" w:rsidRDefault="002B3371" w:rsidP="002B3371">
      <w:pPr>
        <w:pStyle w:val="Heading1"/>
      </w:pPr>
      <w:r>
        <w:t>Instructions and Guidelines</w:t>
      </w:r>
    </w:p>
    <w:p w:rsidR="00B434E3" w:rsidRPr="0098215A" w:rsidRDefault="00F27821" w:rsidP="00F27821">
      <w:pPr>
        <w:pStyle w:val="Heading2"/>
        <w:ind w:left="680" w:hanging="680"/>
      </w:pPr>
      <w:r>
        <w:t>5.1</w:t>
      </w:r>
      <w:r>
        <w:tab/>
      </w:r>
      <w:r w:rsidR="00B434E3" w:rsidRPr="0098215A">
        <w:t>Plasters</w:t>
      </w:r>
    </w:p>
    <w:p w:rsidR="00B434E3" w:rsidRPr="0098215A" w:rsidRDefault="00F27821" w:rsidP="00F27821">
      <w:pPr>
        <w:ind w:left="1400" w:hanging="680"/>
      </w:pPr>
      <w:r>
        <w:t>5.1.1</w:t>
      </w:r>
      <w:r>
        <w:tab/>
      </w:r>
      <w:r w:rsidR="00B434E3" w:rsidRPr="0098215A">
        <w:t xml:space="preserve">The dedicated responsible person shall in the case of a cut on the hands, treat the injured and issue a plaster and glove/s to the person. </w:t>
      </w:r>
    </w:p>
    <w:p w:rsidR="00B434E3" w:rsidRPr="0098215A" w:rsidRDefault="00F27821" w:rsidP="00F27821">
      <w:pPr>
        <w:ind w:left="1400" w:hanging="680"/>
      </w:pPr>
      <w:r>
        <w:t>5.1.2</w:t>
      </w:r>
      <w:r>
        <w:tab/>
      </w:r>
      <w:r w:rsidR="00B434E3" w:rsidRPr="0098215A">
        <w:t>He/she will keep records of the injury/</w:t>
      </w:r>
      <w:bookmarkStart w:id="0" w:name="_GoBack"/>
      <w:bookmarkEnd w:id="0"/>
      <w:r w:rsidR="00B434E3" w:rsidRPr="0098215A">
        <w:t>incident on the incident form as well as the plaster records and the person issued with a plaster will report back to the dedicated responsible person at the end of the working day.</w:t>
      </w:r>
    </w:p>
    <w:p w:rsidR="00B434E3" w:rsidRPr="0098215A" w:rsidRDefault="00F27821" w:rsidP="00F27821">
      <w:pPr>
        <w:pStyle w:val="Heading2"/>
        <w:ind w:left="680" w:hanging="680"/>
        <w:rPr>
          <w:rFonts w:eastAsia="Arial Unicode MS"/>
        </w:rPr>
      </w:pPr>
      <w:r>
        <w:t>5.2</w:t>
      </w:r>
      <w:r>
        <w:tab/>
      </w:r>
      <w:r w:rsidR="00B434E3" w:rsidRPr="0098215A">
        <w:t>Injury</w:t>
      </w:r>
    </w:p>
    <w:p w:rsidR="00F27821" w:rsidRDefault="00F27821" w:rsidP="00F27821">
      <w:pPr>
        <w:ind w:left="1400" w:hanging="680"/>
        <w:rPr>
          <w:rFonts w:eastAsia="Arial Unicode MS"/>
        </w:rPr>
      </w:pPr>
      <w:r>
        <w:rPr>
          <w:rFonts w:eastAsia="Arial Unicode MS"/>
        </w:rPr>
        <w:t>5.2.1</w:t>
      </w:r>
      <w:r>
        <w:rPr>
          <w:rFonts w:eastAsia="Arial Unicode MS"/>
        </w:rPr>
        <w:tab/>
      </w:r>
      <w:r w:rsidR="00B434E3" w:rsidRPr="0098215A">
        <w:rPr>
          <w:rFonts w:eastAsia="Arial Unicode MS"/>
        </w:rPr>
        <w:t xml:space="preserve">All injuries must be reported to </w:t>
      </w:r>
      <w:r w:rsidRPr="002662C8">
        <w:rPr>
          <w:rStyle w:val="IntenseEmphasis"/>
          <w:color w:val="31849B" w:themeColor="accent5" w:themeShade="BF"/>
        </w:rPr>
        <w:t>[Name of Personal Responsible]</w:t>
      </w:r>
      <w:r w:rsidRPr="00F27821">
        <w:rPr>
          <w:rStyle w:val="IntenseEmphasis"/>
          <w:b w:val="0"/>
          <w:color w:val="000000" w:themeColor="text1"/>
        </w:rPr>
        <w:t xml:space="preserve"> </w:t>
      </w:r>
      <w:r w:rsidR="00B434E3" w:rsidRPr="0098215A">
        <w:rPr>
          <w:rFonts w:eastAsia="Arial Unicode MS"/>
        </w:rPr>
        <w:t xml:space="preserve">and he/she will record the detail of the injury on the injury incident form.  </w:t>
      </w:r>
    </w:p>
    <w:p w:rsidR="00B434E3" w:rsidRPr="0098215A" w:rsidRDefault="00F27821" w:rsidP="00F27821">
      <w:pPr>
        <w:ind w:left="1400" w:hanging="680"/>
        <w:rPr>
          <w:rFonts w:eastAsia="Arial Unicode MS"/>
        </w:rPr>
      </w:pPr>
      <w:r>
        <w:rPr>
          <w:rFonts w:eastAsia="Arial Unicode MS"/>
        </w:rPr>
        <w:t>5.2.2</w:t>
      </w:r>
      <w:r>
        <w:rPr>
          <w:rFonts w:eastAsia="Arial Unicode MS"/>
        </w:rPr>
        <w:tab/>
      </w:r>
      <w:r w:rsidR="00B434E3" w:rsidRPr="0098215A">
        <w:rPr>
          <w:rFonts w:eastAsia="Arial Unicode MS"/>
        </w:rPr>
        <w:t xml:space="preserve">The injured person will receive or be sent for the necessary treatment and will not be allowed to come into contact with any open product or areas where cross contamination between product and human may occur. </w:t>
      </w:r>
    </w:p>
    <w:p w:rsidR="00B434E3" w:rsidRPr="0098215A" w:rsidRDefault="00F27821" w:rsidP="00F27821">
      <w:pPr>
        <w:pStyle w:val="Heading2"/>
        <w:ind w:left="680" w:hanging="680"/>
        <w:rPr>
          <w:rFonts w:eastAsia="Arial Unicode MS"/>
        </w:rPr>
      </w:pPr>
      <w:r>
        <w:rPr>
          <w:rFonts w:eastAsia="Arial Unicode MS"/>
        </w:rPr>
        <w:t>5.3</w:t>
      </w:r>
      <w:r>
        <w:rPr>
          <w:rFonts w:eastAsia="Arial Unicode MS"/>
        </w:rPr>
        <w:tab/>
      </w:r>
      <w:r w:rsidR="00B434E3" w:rsidRPr="0098215A">
        <w:rPr>
          <w:rFonts w:eastAsia="Arial Unicode MS"/>
        </w:rPr>
        <w:t xml:space="preserve">Blood </w:t>
      </w:r>
      <w:r w:rsidRPr="0098215A">
        <w:rPr>
          <w:rFonts w:eastAsia="Arial Unicode MS"/>
        </w:rPr>
        <w:t>Spillage</w:t>
      </w:r>
    </w:p>
    <w:p w:rsidR="00B434E3" w:rsidRPr="0098215A" w:rsidRDefault="002842A4" w:rsidP="002842A4">
      <w:pPr>
        <w:ind w:left="1400" w:hanging="680"/>
        <w:rPr>
          <w:rFonts w:eastAsia="Arial Unicode MS"/>
        </w:rPr>
      </w:pPr>
      <w:r>
        <w:rPr>
          <w:rFonts w:eastAsia="Arial Unicode MS"/>
        </w:rPr>
        <w:t>5.3.1</w:t>
      </w:r>
      <w:r>
        <w:rPr>
          <w:rFonts w:eastAsia="Arial Unicode MS"/>
        </w:rPr>
        <w:tab/>
      </w:r>
      <w:r w:rsidR="00B434E3" w:rsidRPr="0098215A">
        <w:rPr>
          <w:rFonts w:eastAsia="Arial Unicode MS"/>
        </w:rPr>
        <w:t>In the unlikely event of a blood spillage in any parts of the processing facility (</w:t>
      </w:r>
      <w:r w:rsidR="00B434E3" w:rsidRPr="0098215A">
        <w:t>processing, packaging, storage areas)</w:t>
      </w:r>
      <w:r w:rsidR="00B434E3" w:rsidRPr="0098215A">
        <w:rPr>
          <w:rFonts w:eastAsia="Arial Unicode MS"/>
        </w:rPr>
        <w:t xml:space="preserve"> all activities in that specific area will be stopped.</w:t>
      </w:r>
    </w:p>
    <w:p w:rsidR="00E80EAF" w:rsidRDefault="002842A4" w:rsidP="002842A4">
      <w:pPr>
        <w:ind w:left="1400" w:hanging="680"/>
        <w:rPr>
          <w:color w:val="000000"/>
          <w:lang w:eastAsia="en-GB"/>
        </w:rPr>
      </w:pPr>
      <w:r>
        <w:rPr>
          <w:color w:val="000000"/>
          <w:lang w:eastAsia="en-GB"/>
        </w:rPr>
        <w:t>5.3.2</w:t>
      </w:r>
      <w:r>
        <w:rPr>
          <w:color w:val="000000"/>
          <w:lang w:eastAsia="en-GB"/>
        </w:rPr>
        <w:tab/>
      </w:r>
      <w:r w:rsidR="00B434E3" w:rsidRPr="0098215A">
        <w:rPr>
          <w:color w:val="000000"/>
          <w:lang w:eastAsia="en-GB"/>
        </w:rPr>
        <w:t xml:space="preserve">The area and all food and packaging materials that could possibly be contaminated will be isolated. </w:t>
      </w:r>
    </w:p>
    <w:p w:rsidR="00B434E3" w:rsidRPr="0098215A" w:rsidRDefault="00E80EAF" w:rsidP="002842A4">
      <w:pPr>
        <w:ind w:left="1400" w:hanging="680"/>
        <w:rPr>
          <w:color w:val="000000"/>
          <w:lang w:eastAsia="en-GB"/>
        </w:rPr>
      </w:pPr>
      <w:r>
        <w:rPr>
          <w:color w:val="000000"/>
          <w:lang w:eastAsia="en-GB"/>
        </w:rPr>
        <w:t>5.3.3</w:t>
      </w:r>
      <w:r>
        <w:rPr>
          <w:color w:val="000000"/>
          <w:lang w:eastAsia="en-GB"/>
        </w:rPr>
        <w:tab/>
      </w:r>
      <w:r w:rsidR="00B434E3" w:rsidRPr="0098215A">
        <w:rPr>
          <w:color w:val="000000"/>
          <w:lang w:eastAsia="en-GB"/>
        </w:rPr>
        <w:t xml:space="preserve">The cause of the incident will be investigated and the area inspected for food safety risks. </w:t>
      </w:r>
    </w:p>
    <w:p w:rsidR="00B434E3" w:rsidRDefault="002842A4" w:rsidP="002842A4">
      <w:pPr>
        <w:ind w:left="1400" w:hanging="680"/>
        <w:rPr>
          <w:lang w:eastAsia="en-GB"/>
        </w:rPr>
      </w:pPr>
      <w:r>
        <w:rPr>
          <w:lang w:eastAsia="en-GB"/>
        </w:rPr>
        <w:t>5.3.</w:t>
      </w:r>
      <w:r w:rsidR="00E80EAF">
        <w:rPr>
          <w:lang w:eastAsia="en-GB"/>
        </w:rPr>
        <w:t>4</w:t>
      </w:r>
      <w:r>
        <w:rPr>
          <w:lang w:eastAsia="en-GB"/>
        </w:rPr>
        <w:tab/>
      </w:r>
      <w:r w:rsidR="00B434E3" w:rsidRPr="0098215A">
        <w:rPr>
          <w:lang w:eastAsia="en-GB"/>
        </w:rPr>
        <w:t>Personnel movement in the affected areas will be restricted. Records of product production codes and quantities will be logged for reference on the incident form.</w:t>
      </w:r>
    </w:p>
    <w:p w:rsidR="00E80EAF" w:rsidRDefault="00E80EAF" w:rsidP="00E80EAF">
      <w:pPr>
        <w:ind w:left="1400" w:hanging="680"/>
        <w:rPr>
          <w:lang w:eastAsia="en-GB"/>
        </w:rPr>
      </w:pPr>
      <w:r>
        <w:rPr>
          <w:lang w:eastAsia="en-GB"/>
        </w:rPr>
        <w:lastRenderedPageBreak/>
        <w:t>5.3.5</w:t>
      </w:r>
      <w:r>
        <w:rPr>
          <w:lang w:eastAsia="en-GB"/>
        </w:rPr>
        <w:tab/>
      </w:r>
      <w:r w:rsidR="00B434E3" w:rsidRPr="0098215A">
        <w:rPr>
          <w:lang w:eastAsia="en-GB"/>
        </w:rPr>
        <w:t xml:space="preserve">All cleaning equipment used to remove and clean the blood spillage shall be immediately disposed and or treated. </w:t>
      </w:r>
    </w:p>
    <w:p w:rsidR="00B434E3" w:rsidRPr="0098215A" w:rsidRDefault="00E80EAF" w:rsidP="00E80EAF">
      <w:pPr>
        <w:ind w:left="1400" w:hanging="680"/>
        <w:rPr>
          <w:lang w:eastAsia="en-GB"/>
        </w:rPr>
      </w:pPr>
      <w:r>
        <w:rPr>
          <w:lang w:eastAsia="en-GB"/>
        </w:rPr>
        <w:t>5.3.6</w:t>
      </w:r>
      <w:r>
        <w:rPr>
          <w:lang w:eastAsia="en-GB"/>
        </w:rPr>
        <w:tab/>
      </w:r>
      <w:r w:rsidR="00B434E3" w:rsidRPr="0098215A">
        <w:rPr>
          <w:lang w:eastAsia="en-GB"/>
        </w:rPr>
        <w:t xml:space="preserve">The affected areas will be inspected after cleaning and sanitation has been completed, to ensure a food safe environment. </w:t>
      </w:r>
    </w:p>
    <w:p w:rsidR="00B434E3" w:rsidRDefault="00B434E3"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E80EAF" w:rsidRDefault="00E80EAF" w:rsidP="00B434E3">
      <w:pPr>
        <w:tabs>
          <w:tab w:val="left" w:pos="4110"/>
        </w:tabs>
        <w:rPr>
          <w:rFonts w:ascii="Tahoma" w:hAnsi="Tahoma" w:cs="Tahoma"/>
          <w:b/>
        </w:rPr>
      </w:pPr>
    </w:p>
    <w:p w:rsidR="00F3011B" w:rsidRPr="008678D3" w:rsidRDefault="00F3011B" w:rsidP="007D3B82"/>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F3011B" w:rsidRPr="00445B71" w:rsidTr="007A33CB">
        <w:trPr>
          <w:cantSplit/>
          <w:trHeight w:hRule="exact" w:val="227"/>
        </w:trPr>
        <w:tc>
          <w:tcPr>
            <w:tcW w:w="2027" w:type="pct"/>
            <w:shd w:val="clear" w:color="auto" w:fill="FFFFFF" w:themeFill="background1"/>
            <w:vAlign w:val="bottom"/>
          </w:tcPr>
          <w:p w:rsidR="00F3011B" w:rsidRPr="00445B71" w:rsidRDefault="00F3011B" w:rsidP="007A33CB">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Signature</w:t>
            </w:r>
          </w:p>
        </w:tc>
      </w:tr>
      <w:tr w:rsidR="00F3011B" w:rsidRPr="008678D3" w:rsidTr="007A33CB">
        <w:trPr>
          <w:cantSplit/>
          <w:trHeight w:hRule="exact" w:val="454"/>
        </w:trPr>
        <w:tc>
          <w:tcPr>
            <w:tcW w:w="2027" w:type="pct"/>
            <w:shd w:val="clear" w:color="auto" w:fill="FFFFFF" w:themeFill="background1"/>
            <w:vAlign w:val="center"/>
          </w:tcPr>
          <w:p w:rsidR="00F3011B" w:rsidRPr="008678D3" w:rsidRDefault="00F3011B" w:rsidP="007A33CB">
            <w:pPr>
              <w:rPr>
                <w:rFonts w:cs="Arial"/>
              </w:rPr>
            </w:pPr>
          </w:p>
        </w:tc>
        <w:tc>
          <w:tcPr>
            <w:tcW w:w="1284" w:type="pct"/>
            <w:shd w:val="clear" w:color="auto" w:fill="FFFFFF" w:themeFill="background1"/>
            <w:vAlign w:val="center"/>
          </w:tcPr>
          <w:p w:rsidR="00F3011B" w:rsidRPr="008678D3" w:rsidRDefault="00F3011B" w:rsidP="007A33CB">
            <w:pPr>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F3011B" w:rsidRPr="008678D3" w:rsidRDefault="00F3011B" w:rsidP="007A33CB">
            <w:pPr>
              <w:rPr>
                <w:rFonts w:cs="Arial"/>
              </w:rPr>
            </w:pPr>
          </w:p>
        </w:tc>
      </w:tr>
    </w:tbl>
    <w:p w:rsidR="00971221" w:rsidRPr="00A304E3" w:rsidRDefault="00971221" w:rsidP="00A304E3"/>
    <w:sectPr w:rsidR="00971221" w:rsidRPr="00A304E3" w:rsidSect="00A44C66">
      <w:headerReference w:type="default" r:id="rId8"/>
      <w:footerReference w:type="default" r:id="rId9"/>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BC" w:rsidRDefault="00A30ABC">
      <w:r>
        <w:separator/>
      </w:r>
    </w:p>
  </w:endnote>
  <w:endnote w:type="continuationSeparator" w:id="0">
    <w:p w:rsidR="00A30ABC" w:rsidRDefault="00A3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9"/>
      <w:gridCol w:w="3067"/>
      <w:gridCol w:w="1418"/>
      <w:gridCol w:w="3367"/>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Tr="00C60824">
      <w:trPr>
        <w:trHeight w:val="57"/>
      </w:trPr>
      <w:tc>
        <w:tcPr>
          <w:tcW w:w="898" w:type="pct"/>
          <w:vAlign w:val="center"/>
        </w:tcPr>
        <w:p w:rsidR="00573392" w:rsidRPr="00E567F1" w:rsidRDefault="00573392"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7D3B82">
            <w:rPr>
              <w:rFonts w:cs="Tahoma"/>
              <w:bCs/>
              <w:color w:val="7F7F7F" w:themeColor="text1" w:themeTint="80"/>
              <w:sz w:val="18"/>
              <w:szCs w:val="18"/>
            </w:rPr>
            <w:t xml:space="preserve"> </w:t>
          </w:r>
          <w:r w:rsidR="00F27821">
            <w:rPr>
              <w:rFonts w:cs="Tahoma"/>
              <w:bCs/>
              <w:color w:val="7F7F7F" w:themeColor="text1" w:themeTint="80"/>
              <w:sz w:val="18"/>
              <w:szCs w:val="18"/>
            </w:rPr>
            <w:t>13.3</w:t>
          </w:r>
        </w:p>
      </w:tc>
      <w:tc>
        <w:tcPr>
          <w:tcW w:w="1602" w:type="pct"/>
          <w:vAlign w:val="center"/>
        </w:tcPr>
        <w:p w:rsidR="00573392" w:rsidRPr="00E567F1" w:rsidRDefault="00F2782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Incident Reporting Illness Form</w:t>
          </w:r>
        </w:p>
      </w:tc>
      <w:tc>
        <w:tcPr>
          <w:tcW w:w="741" w:type="pct"/>
          <w:vAlign w:val="center"/>
        </w:tcPr>
        <w:p w:rsidR="00573392"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A943EF">
            <w:rPr>
              <w:rFonts w:cs="Tahoma"/>
              <w:bCs/>
              <w:color w:val="7F7F7F" w:themeColor="text1" w:themeTint="80"/>
              <w:sz w:val="18"/>
              <w:szCs w:val="18"/>
            </w:rPr>
            <w:t xml:space="preserve"> </w:t>
          </w:r>
          <w:r w:rsidR="00F27821">
            <w:rPr>
              <w:rFonts w:cs="Tahoma"/>
              <w:bCs/>
              <w:color w:val="7F7F7F" w:themeColor="text1" w:themeTint="80"/>
              <w:sz w:val="18"/>
              <w:szCs w:val="18"/>
            </w:rPr>
            <w:t>15.1</w:t>
          </w:r>
        </w:p>
      </w:tc>
      <w:tc>
        <w:tcPr>
          <w:tcW w:w="1759" w:type="pct"/>
          <w:vAlign w:val="center"/>
        </w:tcPr>
        <w:p w:rsidR="00573392" w:rsidRPr="00E567F1" w:rsidRDefault="00F2782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Plaster Register</w:t>
          </w: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8D6871" w:rsidRDefault="00F27821" w:rsidP="008D6871">
          <w:pPr>
            <w:spacing w:after="0"/>
            <w:rPr>
              <w:color w:val="7F7F7F" w:themeColor="text1" w:themeTint="80"/>
              <w:sz w:val="18"/>
              <w:szCs w:val="18"/>
            </w:rPr>
          </w:pPr>
          <w:r>
            <w:rPr>
              <w:color w:val="7F7F7F" w:themeColor="text1" w:themeTint="80"/>
              <w:sz w:val="18"/>
              <w:szCs w:val="18"/>
            </w:rPr>
            <w:t>Plaster, Injury and Blood Spillage Procedure</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F27821" w:rsidP="007A33CB">
          <w:pPr>
            <w:spacing w:after="0"/>
            <w:jc w:val="left"/>
            <w:rPr>
              <w:color w:val="7F7F7F" w:themeColor="text1" w:themeTint="80"/>
              <w:sz w:val="18"/>
              <w:szCs w:val="18"/>
            </w:rPr>
          </w:pPr>
          <w:r>
            <w:rPr>
              <w:color w:val="7F7F7F" w:themeColor="text1" w:themeTint="80"/>
              <w:sz w:val="18"/>
              <w:szCs w:val="18"/>
            </w:rPr>
            <w:t>Personal Hygiene</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4D29BB">
            <w:rPr>
              <w:noProof/>
              <w:color w:val="7F7F7F" w:themeColor="text1" w:themeTint="80"/>
              <w:sz w:val="18"/>
              <w:szCs w:val="18"/>
            </w:rPr>
            <w:t>2</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4D29BB">
            <w:rPr>
              <w:noProof/>
              <w:color w:val="7F7F7F" w:themeColor="text1" w:themeTint="80"/>
              <w:sz w:val="18"/>
              <w:szCs w:val="18"/>
            </w:rPr>
            <w:t>2</w:t>
          </w:r>
          <w:r w:rsidRPr="00E567F1">
            <w:rPr>
              <w:color w:val="7F7F7F" w:themeColor="text1" w:themeTint="80"/>
              <w:sz w:val="18"/>
              <w:szCs w:val="18"/>
            </w:rPr>
            <w:fldChar w:fldCharType="end"/>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573392" w:rsidP="00FC6DA1">
          <w:pPr>
            <w:spacing w:after="0"/>
            <w:jc w:val="left"/>
            <w:rPr>
              <w:color w:val="7F7F7F" w:themeColor="text1" w:themeTint="80"/>
              <w:sz w:val="18"/>
              <w:szCs w:val="18"/>
            </w:rPr>
          </w:pPr>
          <w:r>
            <w:rPr>
              <w:color w:val="7F7F7F" w:themeColor="text1" w:themeTint="80"/>
              <w:sz w:val="18"/>
              <w:szCs w:val="18"/>
            </w:rPr>
            <w:t>Procedure</w:t>
          </w:r>
          <w:r w:rsidR="007D3B82">
            <w:rPr>
              <w:color w:val="7F7F7F" w:themeColor="text1" w:themeTint="80"/>
              <w:sz w:val="18"/>
              <w:szCs w:val="18"/>
            </w:rPr>
            <w:t xml:space="preserve"> </w:t>
          </w:r>
          <w:r w:rsidR="00F27821">
            <w:rPr>
              <w:color w:val="7F7F7F" w:themeColor="text1" w:themeTint="80"/>
              <w:sz w:val="18"/>
              <w:szCs w:val="18"/>
            </w:rPr>
            <w:t>15.1</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BC" w:rsidRDefault="00A30ABC">
      <w:r>
        <w:separator/>
      </w:r>
    </w:p>
  </w:footnote>
  <w:footnote w:type="continuationSeparator" w:id="0">
    <w:p w:rsidR="00A30ABC" w:rsidRDefault="00A30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7D3B82" w:rsidP="007D3B82">
    <w:pPr>
      <w:pStyle w:val="Proposal"/>
      <w:pBdr>
        <w:top w:val="single" w:sz="8" w:space="0" w:color="C0C0C0"/>
      </w:pBdr>
      <w:spacing w:before="0"/>
      <w:rPr>
        <w:rFonts w:asciiTheme="minorHAnsi" w:hAnsiTheme="minorHAnsi"/>
        <w:sz w:val="32"/>
        <w:szCs w:val="32"/>
      </w:rPr>
    </w:pPr>
    <w:bookmarkStart w:id="1" w:name="_Toc4214690"/>
    <w:r w:rsidRPr="00E55B1A">
      <w:rPr>
        <w:rFonts w:asciiTheme="minorHAnsi" w:hAnsiTheme="minorHAnsi"/>
        <w:sz w:val="32"/>
        <w:szCs w:val="32"/>
      </w:rPr>
      <w:t xml:space="preserve">Procedure </w:t>
    </w:r>
    <w:bookmarkEnd w:id="1"/>
    <w:r w:rsidR="002B3371">
      <w:rPr>
        <w:rFonts w:asciiTheme="minorHAnsi" w:hAnsiTheme="minorHAnsi"/>
        <w:sz w:val="32"/>
        <w:szCs w:val="32"/>
      </w:rPr>
      <w:t>15.1</w:t>
    </w:r>
  </w:p>
  <w:p w:rsidR="00D339E5" w:rsidRPr="002B3371" w:rsidRDefault="002B3371" w:rsidP="002B3371">
    <w:pPr>
      <w:pStyle w:val="Title"/>
      <w:rPr>
        <w:rFonts w:eastAsia="Arial Unicode MS"/>
        <w:color w:val="auto"/>
      </w:rPr>
    </w:pPr>
    <w:r w:rsidRPr="00BC2368">
      <w:rPr>
        <w:rFonts w:eastAsia="Arial Unicode MS"/>
      </w:rPr>
      <w:t xml:space="preserve">Plaster, Injury </w:t>
    </w:r>
    <w:r>
      <w:rPr>
        <w:rFonts w:eastAsia="Arial Unicode MS"/>
      </w:rPr>
      <w:t>a</w:t>
    </w:r>
    <w:r w:rsidRPr="00BC2368">
      <w:rPr>
        <w:rFonts w:eastAsia="Arial Unicode MS"/>
      </w:rPr>
      <w:t>nd Blood Spillage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
    <w:nsid w:val="1D822FBA"/>
    <w:multiLevelType w:val="hybridMultilevel"/>
    <w:tmpl w:val="F7AA0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AE2EDC"/>
    <w:multiLevelType w:val="multilevel"/>
    <w:tmpl w:val="E5BABCFC"/>
    <w:lvl w:ilvl="0">
      <w:start w:val="1"/>
      <w:numFmt w:val="decimal"/>
      <w:pStyle w:val="Heading1"/>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3CFA0514"/>
    <w:multiLevelType w:val="hybridMultilevel"/>
    <w:tmpl w:val="118ED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5AA1515"/>
    <w:multiLevelType w:val="hybridMultilevel"/>
    <w:tmpl w:val="EDB00C6A"/>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6">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F35160"/>
    <w:multiLevelType w:val="hybridMultilevel"/>
    <w:tmpl w:val="89120AF0"/>
    <w:lvl w:ilvl="0" w:tplc="8AF44976">
      <w:start w:val="1"/>
      <w:numFmt w:val="decimal"/>
      <w:lvlText w:val="%1."/>
      <w:lvlJc w:val="left"/>
      <w:pPr>
        <w:ind w:left="218" w:hanging="360"/>
      </w:pPr>
      <w:rPr>
        <w:rFonts w:hint="default"/>
        <w:b/>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9">
    <w:nsid w:val="756753F5"/>
    <w:multiLevelType w:val="hybridMultilevel"/>
    <w:tmpl w:val="A6BC0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1">
    <w:nsid w:val="7786321A"/>
    <w:multiLevelType w:val="hybridMultilevel"/>
    <w:tmpl w:val="AC547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10"/>
  </w:num>
  <w:num w:numId="5">
    <w:abstractNumId w:val="6"/>
  </w:num>
  <w:num w:numId="6">
    <w:abstractNumId w:val="7"/>
  </w:num>
  <w:num w:numId="7">
    <w:abstractNumId w:val="5"/>
  </w:num>
  <w:num w:numId="8">
    <w:abstractNumId w:val="9"/>
  </w:num>
  <w:num w:numId="9">
    <w:abstractNumId w:val="11"/>
  </w:num>
  <w:num w:numId="10">
    <w:abstractNumId w:val="2"/>
  </w:num>
  <w:num w:numId="11">
    <w:abstractNumId w:val="4"/>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BBD"/>
    <w:rsid w:val="00001DB8"/>
    <w:rsid w:val="000157D0"/>
    <w:rsid w:val="00030E4E"/>
    <w:rsid w:val="00034394"/>
    <w:rsid w:val="00036A42"/>
    <w:rsid w:val="000456FF"/>
    <w:rsid w:val="00045DE2"/>
    <w:rsid w:val="00057830"/>
    <w:rsid w:val="0006088A"/>
    <w:rsid w:val="00062477"/>
    <w:rsid w:val="0006501C"/>
    <w:rsid w:val="00083005"/>
    <w:rsid w:val="0008335F"/>
    <w:rsid w:val="000839F6"/>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62DD"/>
    <w:rsid w:val="001D28E3"/>
    <w:rsid w:val="001E1869"/>
    <w:rsid w:val="001E69FF"/>
    <w:rsid w:val="001F1416"/>
    <w:rsid w:val="002014B7"/>
    <w:rsid w:val="002035E6"/>
    <w:rsid w:val="002115FB"/>
    <w:rsid w:val="00211FD9"/>
    <w:rsid w:val="0021242C"/>
    <w:rsid w:val="00245D03"/>
    <w:rsid w:val="00250D98"/>
    <w:rsid w:val="002726D5"/>
    <w:rsid w:val="00274717"/>
    <w:rsid w:val="002817B2"/>
    <w:rsid w:val="002842A4"/>
    <w:rsid w:val="00294818"/>
    <w:rsid w:val="002A3E6D"/>
    <w:rsid w:val="002A7535"/>
    <w:rsid w:val="002B3371"/>
    <w:rsid w:val="002D2C19"/>
    <w:rsid w:val="002D4486"/>
    <w:rsid w:val="002E2D31"/>
    <w:rsid w:val="002E53A7"/>
    <w:rsid w:val="002E7794"/>
    <w:rsid w:val="002E7F33"/>
    <w:rsid w:val="002F2192"/>
    <w:rsid w:val="002F39D0"/>
    <w:rsid w:val="002F6F2A"/>
    <w:rsid w:val="00300362"/>
    <w:rsid w:val="00302949"/>
    <w:rsid w:val="0030397C"/>
    <w:rsid w:val="0030734D"/>
    <w:rsid w:val="00326130"/>
    <w:rsid w:val="003276EE"/>
    <w:rsid w:val="003343D5"/>
    <w:rsid w:val="003533B1"/>
    <w:rsid w:val="00371955"/>
    <w:rsid w:val="00374641"/>
    <w:rsid w:val="00382E6E"/>
    <w:rsid w:val="00387E91"/>
    <w:rsid w:val="00394A7B"/>
    <w:rsid w:val="003957AA"/>
    <w:rsid w:val="003A14A0"/>
    <w:rsid w:val="003A5F28"/>
    <w:rsid w:val="003B6A62"/>
    <w:rsid w:val="003B6E1A"/>
    <w:rsid w:val="003B7CFC"/>
    <w:rsid w:val="003C6FE8"/>
    <w:rsid w:val="003D2069"/>
    <w:rsid w:val="003D6886"/>
    <w:rsid w:val="003D6E1B"/>
    <w:rsid w:val="003D73E4"/>
    <w:rsid w:val="003E3E34"/>
    <w:rsid w:val="003E4F87"/>
    <w:rsid w:val="003F1F31"/>
    <w:rsid w:val="003F2FB5"/>
    <w:rsid w:val="0040187E"/>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A683F"/>
    <w:rsid w:val="004B00FD"/>
    <w:rsid w:val="004B6F91"/>
    <w:rsid w:val="004C1C0C"/>
    <w:rsid w:val="004D29BB"/>
    <w:rsid w:val="004F52EE"/>
    <w:rsid w:val="004F562D"/>
    <w:rsid w:val="005022D1"/>
    <w:rsid w:val="00505600"/>
    <w:rsid w:val="005074B7"/>
    <w:rsid w:val="005130CA"/>
    <w:rsid w:val="00517DE3"/>
    <w:rsid w:val="005215C3"/>
    <w:rsid w:val="0052338D"/>
    <w:rsid w:val="005252CB"/>
    <w:rsid w:val="00536393"/>
    <w:rsid w:val="0053736A"/>
    <w:rsid w:val="005415E7"/>
    <w:rsid w:val="005464BB"/>
    <w:rsid w:val="00555249"/>
    <w:rsid w:val="00555EC5"/>
    <w:rsid w:val="00560AF7"/>
    <w:rsid w:val="00563E62"/>
    <w:rsid w:val="00573392"/>
    <w:rsid w:val="0057474E"/>
    <w:rsid w:val="00582994"/>
    <w:rsid w:val="00592727"/>
    <w:rsid w:val="005968F2"/>
    <w:rsid w:val="0059745E"/>
    <w:rsid w:val="005A027F"/>
    <w:rsid w:val="005B1355"/>
    <w:rsid w:val="005B4670"/>
    <w:rsid w:val="005B7D9C"/>
    <w:rsid w:val="005C12FE"/>
    <w:rsid w:val="005C7DFE"/>
    <w:rsid w:val="005D00BD"/>
    <w:rsid w:val="005D37DE"/>
    <w:rsid w:val="005F486B"/>
    <w:rsid w:val="005F6753"/>
    <w:rsid w:val="00611962"/>
    <w:rsid w:val="006119F2"/>
    <w:rsid w:val="006178C0"/>
    <w:rsid w:val="0062191B"/>
    <w:rsid w:val="00623804"/>
    <w:rsid w:val="0063528F"/>
    <w:rsid w:val="00645277"/>
    <w:rsid w:val="00646C36"/>
    <w:rsid w:val="00673DD2"/>
    <w:rsid w:val="00681636"/>
    <w:rsid w:val="00687480"/>
    <w:rsid w:val="0069770B"/>
    <w:rsid w:val="006B7B68"/>
    <w:rsid w:val="006C1186"/>
    <w:rsid w:val="006C6EE6"/>
    <w:rsid w:val="006D1F6A"/>
    <w:rsid w:val="006D4660"/>
    <w:rsid w:val="006D7338"/>
    <w:rsid w:val="006E1BCC"/>
    <w:rsid w:val="006F7523"/>
    <w:rsid w:val="00706787"/>
    <w:rsid w:val="00712415"/>
    <w:rsid w:val="00714B47"/>
    <w:rsid w:val="00716B64"/>
    <w:rsid w:val="007227C2"/>
    <w:rsid w:val="007324BB"/>
    <w:rsid w:val="00734AAC"/>
    <w:rsid w:val="00736163"/>
    <w:rsid w:val="00742C13"/>
    <w:rsid w:val="007456DA"/>
    <w:rsid w:val="00747983"/>
    <w:rsid w:val="00751919"/>
    <w:rsid w:val="00752442"/>
    <w:rsid w:val="00773802"/>
    <w:rsid w:val="00782358"/>
    <w:rsid w:val="007A0D5A"/>
    <w:rsid w:val="007B2153"/>
    <w:rsid w:val="007B3510"/>
    <w:rsid w:val="007B5F92"/>
    <w:rsid w:val="007D3B82"/>
    <w:rsid w:val="007E2287"/>
    <w:rsid w:val="007F277C"/>
    <w:rsid w:val="007F4D7C"/>
    <w:rsid w:val="007F5835"/>
    <w:rsid w:val="0080150C"/>
    <w:rsid w:val="00807285"/>
    <w:rsid w:val="008109AB"/>
    <w:rsid w:val="0081112A"/>
    <w:rsid w:val="008134A1"/>
    <w:rsid w:val="008245FB"/>
    <w:rsid w:val="00832293"/>
    <w:rsid w:val="0086543C"/>
    <w:rsid w:val="00882B12"/>
    <w:rsid w:val="00886FD7"/>
    <w:rsid w:val="00894D6A"/>
    <w:rsid w:val="008A1A13"/>
    <w:rsid w:val="008A31FE"/>
    <w:rsid w:val="008A6C94"/>
    <w:rsid w:val="008B12E7"/>
    <w:rsid w:val="008C36BE"/>
    <w:rsid w:val="008D541A"/>
    <w:rsid w:val="008D6871"/>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94690"/>
    <w:rsid w:val="00994D86"/>
    <w:rsid w:val="009A0B9F"/>
    <w:rsid w:val="009A18CE"/>
    <w:rsid w:val="009A2542"/>
    <w:rsid w:val="009A78A5"/>
    <w:rsid w:val="009B0627"/>
    <w:rsid w:val="009C7178"/>
    <w:rsid w:val="009E14CB"/>
    <w:rsid w:val="009F1A05"/>
    <w:rsid w:val="00A0554C"/>
    <w:rsid w:val="00A14031"/>
    <w:rsid w:val="00A30370"/>
    <w:rsid w:val="00A304E3"/>
    <w:rsid w:val="00A30ABC"/>
    <w:rsid w:val="00A44C66"/>
    <w:rsid w:val="00A503E2"/>
    <w:rsid w:val="00A50D87"/>
    <w:rsid w:val="00A57E7F"/>
    <w:rsid w:val="00A61B00"/>
    <w:rsid w:val="00A63CA3"/>
    <w:rsid w:val="00A75A01"/>
    <w:rsid w:val="00A837ED"/>
    <w:rsid w:val="00A90227"/>
    <w:rsid w:val="00A943EF"/>
    <w:rsid w:val="00A96DAF"/>
    <w:rsid w:val="00A97DCA"/>
    <w:rsid w:val="00AB3025"/>
    <w:rsid w:val="00AB3A8D"/>
    <w:rsid w:val="00AB6111"/>
    <w:rsid w:val="00AC0FE9"/>
    <w:rsid w:val="00AC249B"/>
    <w:rsid w:val="00AD33AF"/>
    <w:rsid w:val="00AD6531"/>
    <w:rsid w:val="00AE2F2F"/>
    <w:rsid w:val="00AE40B7"/>
    <w:rsid w:val="00AE549F"/>
    <w:rsid w:val="00B06A05"/>
    <w:rsid w:val="00B434E3"/>
    <w:rsid w:val="00B47C1B"/>
    <w:rsid w:val="00B5125A"/>
    <w:rsid w:val="00B552C8"/>
    <w:rsid w:val="00B751E7"/>
    <w:rsid w:val="00B76D2D"/>
    <w:rsid w:val="00B8025F"/>
    <w:rsid w:val="00B8477E"/>
    <w:rsid w:val="00BA1515"/>
    <w:rsid w:val="00BA3E34"/>
    <w:rsid w:val="00BB0881"/>
    <w:rsid w:val="00BB4299"/>
    <w:rsid w:val="00BC1902"/>
    <w:rsid w:val="00BC4FC1"/>
    <w:rsid w:val="00BD249F"/>
    <w:rsid w:val="00C012B8"/>
    <w:rsid w:val="00C07422"/>
    <w:rsid w:val="00C13CC7"/>
    <w:rsid w:val="00C13F01"/>
    <w:rsid w:val="00C2044B"/>
    <w:rsid w:val="00C21EEA"/>
    <w:rsid w:val="00C3778D"/>
    <w:rsid w:val="00C60824"/>
    <w:rsid w:val="00C63A30"/>
    <w:rsid w:val="00C6436C"/>
    <w:rsid w:val="00C6639E"/>
    <w:rsid w:val="00C746A2"/>
    <w:rsid w:val="00C84297"/>
    <w:rsid w:val="00C90EAF"/>
    <w:rsid w:val="00C97EA4"/>
    <w:rsid w:val="00CB6B67"/>
    <w:rsid w:val="00CB7A8B"/>
    <w:rsid w:val="00CC6860"/>
    <w:rsid w:val="00CE441F"/>
    <w:rsid w:val="00CE69FF"/>
    <w:rsid w:val="00CF3423"/>
    <w:rsid w:val="00CF3DD5"/>
    <w:rsid w:val="00CF5C38"/>
    <w:rsid w:val="00D03A85"/>
    <w:rsid w:val="00D04164"/>
    <w:rsid w:val="00D043EA"/>
    <w:rsid w:val="00D11340"/>
    <w:rsid w:val="00D12B73"/>
    <w:rsid w:val="00D208DE"/>
    <w:rsid w:val="00D339E5"/>
    <w:rsid w:val="00D40841"/>
    <w:rsid w:val="00D41A79"/>
    <w:rsid w:val="00D4695B"/>
    <w:rsid w:val="00D50123"/>
    <w:rsid w:val="00D55D35"/>
    <w:rsid w:val="00D65CBA"/>
    <w:rsid w:val="00D66140"/>
    <w:rsid w:val="00D73AE5"/>
    <w:rsid w:val="00D83568"/>
    <w:rsid w:val="00D94379"/>
    <w:rsid w:val="00D96773"/>
    <w:rsid w:val="00DA2110"/>
    <w:rsid w:val="00DB23E8"/>
    <w:rsid w:val="00DB4B08"/>
    <w:rsid w:val="00DC27AD"/>
    <w:rsid w:val="00DC3127"/>
    <w:rsid w:val="00DC3864"/>
    <w:rsid w:val="00DD0574"/>
    <w:rsid w:val="00DD1AF6"/>
    <w:rsid w:val="00DD3E50"/>
    <w:rsid w:val="00DF4A98"/>
    <w:rsid w:val="00DF4FC4"/>
    <w:rsid w:val="00DF5578"/>
    <w:rsid w:val="00DF5AC9"/>
    <w:rsid w:val="00E113BF"/>
    <w:rsid w:val="00E15EC7"/>
    <w:rsid w:val="00E1770A"/>
    <w:rsid w:val="00E238B1"/>
    <w:rsid w:val="00E24CCA"/>
    <w:rsid w:val="00E36D44"/>
    <w:rsid w:val="00E472C5"/>
    <w:rsid w:val="00E50DC4"/>
    <w:rsid w:val="00E511B2"/>
    <w:rsid w:val="00E557C6"/>
    <w:rsid w:val="00E55B1A"/>
    <w:rsid w:val="00E567F1"/>
    <w:rsid w:val="00E61FAF"/>
    <w:rsid w:val="00E6569A"/>
    <w:rsid w:val="00E753AC"/>
    <w:rsid w:val="00E773D6"/>
    <w:rsid w:val="00E80EAF"/>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27821"/>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6DA1"/>
    <w:rsid w:val="00FE34D5"/>
    <w:rsid w:val="00FE4701"/>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Leighann Fiford</cp:lastModifiedBy>
  <cp:revision>6</cp:revision>
  <cp:lastPrinted>2010-04-05T08:13:00Z</cp:lastPrinted>
  <dcterms:created xsi:type="dcterms:W3CDTF">2015-02-15T18:12:00Z</dcterms:created>
  <dcterms:modified xsi:type="dcterms:W3CDTF">2015-02-15T18:18:00Z</dcterms:modified>
</cp:coreProperties>
</file>