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2B3371" w:rsidRPr="0098215A" w:rsidRDefault="008D6871" w:rsidP="00407063">
      <w:pPr>
        <w:ind w:left="680" w:hanging="680"/>
        <w:rPr>
          <w:lang w:val="en-ZA"/>
        </w:rPr>
      </w:pPr>
      <w:r>
        <w:t>1.1</w:t>
      </w:r>
      <w:r>
        <w:tab/>
      </w:r>
      <w:r w:rsidR="00960E64" w:rsidRPr="0080567E">
        <w:rPr>
          <w:lang w:val="en-ZA"/>
        </w:rPr>
        <w:t xml:space="preserve">To ensure that all returned product to </w:t>
      </w:r>
      <w:r w:rsidR="00451CAC" w:rsidRPr="0053736A">
        <w:rPr>
          <w:b/>
          <w:color w:val="31849B" w:themeColor="accent5" w:themeShade="BF"/>
        </w:rPr>
        <w:t>[Company Name]</w:t>
      </w:r>
      <w:r w:rsidR="00451CAC" w:rsidRPr="00451CAC">
        <w:rPr>
          <w:color w:val="000000" w:themeColor="text1"/>
        </w:rPr>
        <w:t xml:space="preserve">’s </w:t>
      </w:r>
      <w:r w:rsidR="00960E64" w:rsidRPr="0080567E">
        <w:rPr>
          <w:lang w:val="en-ZA"/>
        </w:rPr>
        <w:t>processing facility are controlled as to prevent poor stock rotation and fresh product contamination.</w:t>
      </w:r>
    </w:p>
    <w:p w:rsidR="007D3B82" w:rsidRDefault="007D3B82" w:rsidP="007D3B82">
      <w:pPr>
        <w:pStyle w:val="Heading1"/>
      </w:pPr>
      <w:r w:rsidRPr="00531F62">
        <w:t>Scope</w:t>
      </w:r>
    </w:p>
    <w:p w:rsidR="00A943EF" w:rsidRPr="00960E64" w:rsidRDefault="00A943EF" w:rsidP="00407063">
      <w:pPr>
        <w:ind w:left="680" w:hanging="680"/>
        <w:rPr>
          <w:b/>
          <w:caps/>
          <w:lang w:val="en-ZA"/>
        </w:rPr>
      </w:pPr>
      <w:r>
        <w:t>2.1</w:t>
      </w:r>
      <w:r>
        <w:tab/>
      </w:r>
      <w:r w:rsidR="00960E64" w:rsidRPr="0080567E">
        <w:rPr>
          <w:lang w:val="en-ZA"/>
        </w:rPr>
        <w:t xml:space="preserve">This procedure applies to any product returned to </w:t>
      </w:r>
      <w:r w:rsidR="00407063">
        <w:rPr>
          <w:lang w:val="en-ZA"/>
        </w:rPr>
        <w:t xml:space="preserve">the </w:t>
      </w:r>
      <w:r w:rsidR="00960E64" w:rsidRPr="00ED65B7">
        <w:rPr>
          <w:lang w:val="en-ZA"/>
        </w:rPr>
        <w:t>processing facility</w:t>
      </w:r>
      <w:r w:rsidR="00960E64">
        <w:rPr>
          <w:lang w:val="en-ZA"/>
        </w:rPr>
        <w:t>.</w:t>
      </w:r>
    </w:p>
    <w:p w:rsidR="007D3B82" w:rsidRDefault="007D3B82" w:rsidP="00A943EF">
      <w:pPr>
        <w:pStyle w:val="Heading1"/>
      </w:pPr>
      <w:r w:rsidRPr="00531F62">
        <w:t>Responsibility</w:t>
      </w:r>
    </w:p>
    <w:p w:rsidR="007D3B82" w:rsidRPr="002662C8" w:rsidRDefault="007D3B82" w:rsidP="00407063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D3B82" w:rsidTr="004A683F">
        <w:trPr>
          <w:trHeight w:val="283"/>
        </w:trPr>
        <w:tc>
          <w:tcPr>
            <w:tcW w:w="1698" w:type="dxa"/>
            <w:vAlign w:val="center"/>
          </w:tcPr>
          <w:p w:rsidR="007D3B82" w:rsidRPr="004A683F" w:rsidRDefault="002B3371" w:rsidP="004A683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None</w:t>
            </w:r>
          </w:p>
        </w:tc>
        <w:tc>
          <w:tcPr>
            <w:tcW w:w="7873" w:type="dxa"/>
            <w:vAlign w:val="center"/>
          </w:tcPr>
          <w:p w:rsidR="007D3B82" w:rsidRPr="004A683F" w:rsidRDefault="007D3B82" w:rsidP="004A683F">
            <w:pPr>
              <w:spacing w:after="0"/>
              <w:rPr>
                <w:lang w:val="en-US"/>
              </w:rPr>
            </w:pPr>
          </w:p>
        </w:tc>
      </w:tr>
    </w:tbl>
    <w:p w:rsidR="002B3371" w:rsidRPr="00A57E7F" w:rsidRDefault="002B3371" w:rsidP="002B3371">
      <w:pPr>
        <w:pStyle w:val="Heading1"/>
      </w:pPr>
      <w:r>
        <w:t>Instructions and Guidelines</w:t>
      </w:r>
    </w:p>
    <w:p w:rsidR="00960E64" w:rsidRPr="0080567E" w:rsidRDefault="00407063" w:rsidP="00407063">
      <w:pPr>
        <w:pStyle w:val="Heading2"/>
        <w:ind w:left="680" w:hanging="680"/>
        <w:rPr>
          <w:b/>
        </w:rPr>
      </w:pPr>
      <w:r>
        <w:t>5.1</w:t>
      </w:r>
      <w:r>
        <w:tab/>
      </w:r>
      <w:r w:rsidR="00960E64" w:rsidRPr="0080567E">
        <w:t xml:space="preserve">Return </w:t>
      </w:r>
      <w:r>
        <w:t>o</w:t>
      </w:r>
      <w:r w:rsidRPr="0080567E">
        <w:t xml:space="preserve">f Product Is Divided </w:t>
      </w:r>
      <w:r>
        <w:t>a</w:t>
      </w:r>
      <w:r w:rsidRPr="0080567E">
        <w:t>s Follow</w:t>
      </w:r>
      <w:r>
        <w:t>s</w:t>
      </w:r>
    </w:p>
    <w:p w:rsidR="00960E64" w:rsidRPr="0080567E" w:rsidRDefault="00407063" w:rsidP="00407063">
      <w:pPr>
        <w:ind w:left="1400" w:hanging="680"/>
        <w:rPr>
          <w:b/>
        </w:rPr>
      </w:pPr>
      <w:r>
        <w:t>5.1.1</w:t>
      </w:r>
      <w:r>
        <w:tab/>
      </w:r>
      <w:r w:rsidR="00960E64" w:rsidRPr="0080567E">
        <w:t>Damaged, contaminated and/or expired product</w:t>
      </w:r>
      <w:r>
        <w:t>.</w:t>
      </w:r>
    </w:p>
    <w:p w:rsidR="00960E64" w:rsidRPr="0080567E" w:rsidRDefault="00407063" w:rsidP="00407063">
      <w:pPr>
        <w:ind w:left="1400" w:hanging="680"/>
        <w:rPr>
          <w:b/>
        </w:rPr>
      </w:pPr>
      <w:r>
        <w:t>5.1.2</w:t>
      </w:r>
      <w:r>
        <w:tab/>
      </w:r>
      <w:r w:rsidR="00960E64" w:rsidRPr="0080567E">
        <w:t>Returned product not delivered.</w:t>
      </w:r>
    </w:p>
    <w:p w:rsidR="00960E64" w:rsidRPr="0080567E" w:rsidRDefault="00407063" w:rsidP="00407063">
      <w:pPr>
        <w:pStyle w:val="Heading2"/>
        <w:ind w:left="680" w:hanging="680"/>
      </w:pPr>
      <w:r>
        <w:t>5.2</w:t>
      </w:r>
      <w:r>
        <w:tab/>
      </w:r>
      <w:r w:rsidR="00960E64" w:rsidRPr="0080567E">
        <w:t>Damaged</w:t>
      </w:r>
      <w:r w:rsidRPr="0080567E">
        <w:t xml:space="preserve">, Contaminated </w:t>
      </w:r>
      <w:r>
        <w:t>a</w:t>
      </w:r>
      <w:r w:rsidRPr="0080567E">
        <w:t>nd/or Expired Product</w:t>
      </w:r>
    </w:p>
    <w:p w:rsidR="00960E64" w:rsidRPr="0080567E" w:rsidRDefault="00407063" w:rsidP="00407063">
      <w:pPr>
        <w:ind w:left="1400" w:hanging="680"/>
      </w:pPr>
      <w:r>
        <w:t>5.2.1</w:t>
      </w:r>
      <w:r>
        <w:tab/>
      </w:r>
      <w:r w:rsidR="00960E64" w:rsidRPr="0080567E">
        <w:t>On return to the dairy, effective measures shall be implemented to ensure that there is no contamination risk of fresh product</w:t>
      </w:r>
      <w:r>
        <w:t>.</w:t>
      </w:r>
    </w:p>
    <w:p w:rsidR="00960E64" w:rsidRPr="0080567E" w:rsidRDefault="00407063" w:rsidP="00407063">
      <w:pPr>
        <w:ind w:left="1400" w:hanging="680"/>
      </w:pPr>
      <w:r>
        <w:t>5.2.2</w:t>
      </w:r>
      <w:r>
        <w:tab/>
      </w:r>
      <w:r w:rsidR="00960E64" w:rsidRPr="0080567E">
        <w:t>All returned damaged, contaminated and/or expired product shall be stored in a designated area</w:t>
      </w:r>
      <w:r>
        <w:t>.</w:t>
      </w:r>
    </w:p>
    <w:p w:rsidR="00960E64" w:rsidRPr="0080567E" w:rsidRDefault="00407063" w:rsidP="00407063">
      <w:pPr>
        <w:ind w:left="1400" w:hanging="680"/>
      </w:pPr>
      <w:r>
        <w:t>5.2.3</w:t>
      </w:r>
      <w:r>
        <w:tab/>
      </w:r>
      <w:r w:rsidR="00960E64" w:rsidRPr="0080567E">
        <w:t>Storage of returned goods shall not pose a food safety risk and shall be disposed of within 24 hours</w:t>
      </w:r>
      <w:r>
        <w:t>.</w:t>
      </w:r>
    </w:p>
    <w:p w:rsidR="00960E64" w:rsidRPr="0080567E" w:rsidRDefault="00407063" w:rsidP="00407063">
      <w:pPr>
        <w:ind w:left="1400" w:hanging="680"/>
      </w:pPr>
      <w:r>
        <w:t>5.2.4</w:t>
      </w:r>
      <w:r>
        <w:tab/>
      </w:r>
      <w:r w:rsidR="00960E64" w:rsidRPr="0080567E">
        <w:t>All discarded product will be removed by an au</w:t>
      </w:r>
      <w:r>
        <w:t>thorised animal farmer.</w:t>
      </w:r>
    </w:p>
    <w:p w:rsidR="00960E64" w:rsidRPr="0080567E" w:rsidRDefault="00407063" w:rsidP="00407063">
      <w:pPr>
        <w:pStyle w:val="Heading2"/>
        <w:ind w:left="680" w:hanging="680"/>
      </w:pPr>
      <w:r>
        <w:t>5.3</w:t>
      </w:r>
      <w:r>
        <w:tab/>
      </w:r>
      <w:r w:rsidR="00960E64" w:rsidRPr="0080567E">
        <w:t xml:space="preserve">Returned </w:t>
      </w:r>
      <w:r w:rsidRPr="0080567E">
        <w:t>Dairy Product Not Delivered</w:t>
      </w:r>
    </w:p>
    <w:p w:rsidR="00960E64" w:rsidRPr="0080567E" w:rsidRDefault="002F74A8" w:rsidP="002F74A8">
      <w:pPr>
        <w:ind w:left="1400" w:hanging="680"/>
      </w:pPr>
      <w:r>
        <w:t>5.3.1</w:t>
      </w:r>
      <w:r>
        <w:tab/>
      </w:r>
      <w:r w:rsidR="00960E64" w:rsidRPr="0080567E">
        <w:t>All milk considered for resale or rework shall be subject to authorisation from the manager</w:t>
      </w:r>
      <w:r>
        <w:t>.</w:t>
      </w:r>
    </w:p>
    <w:p w:rsidR="00960E64" w:rsidRPr="0080567E" w:rsidRDefault="002F74A8" w:rsidP="002F74A8">
      <w:pPr>
        <w:ind w:left="1400" w:hanging="680"/>
      </w:pPr>
      <w:r>
        <w:t>5.3.2</w:t>
      </w:r>
      <w:r>
        <w:tab/>
      </w:r>
      <w:r w:rsidR="007820AA">
        <w:t>P</w:t>
      </w:r>
      <w:r w:rsidR="00960E64" w:rsidRPr="0080567E">
        <w:t xml:space="preserve">roduct that does not adhere to the final product specifications shall </w:t>
      </w:r>
      <w:r w:rsidR="007820AA">
        <w:t xml:space="preserve">not </w:t>
      </w:r>
      <w:r w:rsidR="00960E64" w:rsidRPr="0080567E">
        <w:t>be considered for sale purposes.</w:t>
      </w:r>
      <w:r w:rsidR="00960E64" w:rsidRPr="0080567E">
        <w:tab/>
      </w:r>
    </w:p>
    <w:p w:rsidR="00001BBD" w:rsidRPr="00FC6DA1" w:rsidRDefault="00001BBD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91" w:rsidRDefault="00564291">
      <w:r>
        <w:separator/>
      </w:r>
    </w:p>
  </w:endnote>
  <w:endnote w:type="continuationSeparator" w:id="0">
    <w:p w:rsidR="00564291" w:rsidRDefault="005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407063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Policy 19</w:t>
          </w:r>
        </w:p>
      </w:tc>
      <w:tc>
        <w:tcPr>
          <w:tcW w:w="1602" w:type="pct"/>
          <w:vAlign w:val="center"/>
        </w:tcPr>
        <w:p w:rsidR="00573392" w:rsidRPr="00E567F1" w:rsidRDefault="00407063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Rework Policy</w:t>
          </w:r>
        </w:p>
      </w:tc>
      <w:tc>
        <w:tcPr>
          <w:tcW w:w="741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759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960E64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Returns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960E64" w:rsidRDefault="00960E64" w:rsidP="00960E64">
          <w:pPr>
            <w:spacing w:after="0"/>
            <w:rPr>
              <w:color w:val="7F7F7F" w:themeColor="text1" w:themeTint="80"/>
              <w:sz w:val="18"/>
              <w:szCs w:val="18"/>
            </w:rPr>
          </w:pPr>
          <w:r w:rsidRPr="00960E64">
            <w:rPr>
              <w:color w:val="7F7F7F" w:themeColor="text1" w:themeTint="80"/>
              <w:sz w:val="18"/>
              <w:szCs w:val="18"/>
            </w:rPr>
            <w:t xml:space="preserve">Receiving, Stock Rotation and Food Storage                                                      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451CAC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451CAC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960E64">
            <w:rPr>
              <w:color w:val="7F7F7F" w:themeColor="text1" w:themeTint="80"/>
              <w:sz w:val="18"/>
              <w:szCs w:val="18"/>
            </w:rPr>
            <w:t>17.2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91" w:rsidRDefault="00564291">
      <w:r>
        <w:separator/>
      </w:r>
    </w:p>
  </w:footnote>
  <w:footnote w:type="continuationSeparator" w:id="0">
    <w:p w:rsidR="00564291" w:rsidRDefault="0056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2B3371">
      <w:rPr>
        <w:rFonts w:asciiTheme="minorHAnsi" w:hAnsiTheme="minorHAnsi"/>
        <w:sz w:val="32"/>
        <w:szCs w:val="32"/>
      </w:rPr>
      <w:t>1</w:t>
    </w:r>
    <w:r w:rsidR="00960E64">
      <w:rPr>
        <w:rFonts w:asciiTheme="minorHAnsi" w:hAnsiTheme="minorHAnsi"/>
        <w:sz w:val="32"/>
        <w:szCs w:val="32"/>
      </w:rPr>
      <w:t>7.2</w:t>
    </w:r>
  </w:p>
  <w:p w:rsidR="00D339E5" w:rsidRPr="00960E64" w:rsidRDefault="00960E64" w:rsidP="00960E64">
    <w:pPr>
      <w:pStyle w:val="Title"/>
      <w:rPr>
        <w:rFonts w:eastAsia="Times New Roman"/>
        <w:color w:val="auto"/>
        <w:lang w:val="en-ZA"/>
      </w:rPr>
    </w:pPr>
    <w:r>
      <w:rPr>
        <w:lang w:val="en-ZA"/>
      </w:rPr>
      <w:t>Returns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C6A4F93"/>
    <w:multiLevelType w:val="hybridMultilevel"/>
    <w:tmpl w:val="BB06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A53BAB"/>
    <w:multiLevelType w:val="multilevel"/>
    <w:tmpl w:val="7D4082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B1DCF"/>
    <w:multiLevelType w:val="hybridMultilevel"/>
    <w:tmpl w:val="1DE6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2A45A86"/>
    <w:multiLevelType w:val="hybridMultilevel"/>
    <w:tmpl w:val="A42C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2F74A8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07063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1CAC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64291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0AA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60E64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27BE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6</cp:revision>
  <cp:lastPrinted>2010-04-05T08:13:00Z</cp:lastPrinted>
  <dcterms:created xsi:type="dcterms:W3CDTF">2015-02-15T18:42:00Z</dcterms:created>
  <dcterms:modified xsi:type="dcterms:W3CDTF">2015-02-15T18:48:00Z</dcterms:modified>
</cp:coreProperties>
</file>