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46" w:rsidRPr="00113F46" w:rsidRDefault="00113F46" w:rsidP="00113F46">
      <w:pPr>
        <w:pStyle w:val="Heading1"/>
        <w:rPr>
          <w:rFonts w:eastAsia="Arial Unicode MS"/>
        </w:rPr>
      </w:pPr>
      <w:r w:rsidRPr="00113F46">
        <w:rPr>
          <w:rFonts w:eastAsia="Arial Unicode MS"/>
        </w:rPr>
        <w:t>Purpose</w:t>
      </w:r>
    </w:p>
    <w:p w:rsidR="00113F46" w:rsidRPr="00113F46" w:rsidRDefault="006E1103" w:rsidP="006E1103">
      <w:pPr>
        <w:ind w:left="680" w:hanging="680"/>
        <w:rPr>
          <w:rFonts w:eastAsia="Arial Unicode MS"/>
        </w:rPr>
      </w:pPr>
      <w:r>
        <w:rPr>
          <w:rFonts w:eastAsia="Arial Unicode MS"/>
        </w:rPr>
        <w:t>1.1</w:t>
      </w:r>
      <w:r>
        <w:rPr>
          <w:rFonts w:eastAsia="Arial Unicode MS"/>
        </w:rPr>
        <w:tab/>
        <w:t>The purpose is t</w:t>
      </w:r>
      <w:r w:rsidR="00113F46" w:rsidRPr="00113F46">
        <w:rPr>
          <w:rFonts w:eastAsia="Arial Unicode MS"/>
        </w:rPr>
        <w:t xml:space="preserve">o verify the effectiveness of </w:t>
      </w:r>
      <w:r w:rsidR="00113F46" w:rsidRPr="0053736A">
        <w:rPr>
          <w:b/>
          <w:color w:val="31849B" w:themeColor="accent5" w:themeShade="BF"/>
        </w:rPr>
        <w:t>[Company Name]</w:t>
      </w:r>
      <w:r w:rsidR="00881EF6" w:rsidRPr="00881EF6">
        <w:rPr>
          <w:color w:val="000000" w:themeColor="text1"/>
        </w:rPr>
        <w:t>’s</w:t>
      </w:r>
      <w:r w:rsidR="00113F46" w:rsidRPr="0053736A">
        <w:rPr>
          <w:color w:val="31849B" w:themeColor="accent5" w:themeShade="BF"/>
        </w:rPr>
        <w:t xml:space="preserve"> </w:t>
      </w:r>
      <w:r w:rsidR="00C70304" w:rsidRPr="00113F46">
        <w:rPr>
          <w:rFonts w:eastAsia="Arial Unicode MS"/>
        </w:rPr>
        <w:t xml:space="preserve">Food Safety </w:t>
      </w:r>
      <w:r w:rsidR="00113F46" w:rsidRPr="00113F46">
        <w:rPr>
          <w:rFonts w:eastAsia="Arial Unicode MS"/>
        </w:rPr>
        <w:t xml:space="preserve">and </w:t>
      </w:r>
      <w:r w:rsidR="00C70304" w:rsidRPr="00113F46">
        <w:rPr>
          <w:rFonts w:eastAsia="Arial Unicode MS"/>
        </w:rPr>
        <w:t>Quality Management System</w:t>
      </w:r>
      <w:r w:rsidR="00881EF6">
        <w:rPr>
          <w:rFonts w:eastAsia="Arial Unicode MS"/>
        </w:rPr>
        <w:t xml:space="preserve"> by the process</w:t>
      </w:r>
      <w:r w:rsidR="00113F46" w:rsidRPr="00113F46">
        <w:rPr>
          <w:rFonts w:eastAsia="Arial Unicode MS"/>
        </w:rPr>
        <w:t xml:space="preserve"> of internal and external audits.</w:t>
      </w:r>
      <w:bookmarkStart w:id="0" w:name="_GoBack"/>
      <w:bookmarkEnd w:id="0"/>
    </w:p>
    <w:p w:rsidR="00113F46" w:rsidRPr="00113F46" w:rsidRDefault="00113F46" w:rsidP="00113F46">
      <w:pPr>
        <w:pStyle w:val="Heading1"/>
        <w:rPr>
          <w:rFonts w:eastAsia="Arial Unicode MS"/>
        </w:rPr>
      </w:pPr>
      <w:r>
        <w:rPr>
          <w:rFonts w:eastAsia="Arial Unicode MS"/>
        </w:rPr>
        <w:t>Scope</w:t>
      </w:r>
    </w:p>
    <w:p w:rsidR="00113F46" w:rsidRPr="00113F46" w:rsidRDefault="006E1103" w:rsidP="006E1103">
      <w:pPr>
        <w:ind w:left="680" w:hanging="680"/>
        <w:rPr>
          <w:rFonts w:eastAsia="Arial Unicode MS"/>
        </w:rPr>
      </w:pPr>
      <w:r>
        <w:rPr>
          <w:rFonts w:eastAsia="Arial Unicode MS"/>
        </w:rPr>
        <w:t>2.1</w:t>
      </w:r>
      <w:r>
        <w:rPr>
          <w:rFonts w:eastAsia="Arial Unicode MS"/>
        </w:rPr>
        <w:tab/>
      </w:r>
      <w:r w:rsidR="00113F46" w:rsidRPr="00113F46">
        <w:rPr>
          <w:rFonts w:eastAsia="Arial Unicode MS"/>
        </w:rPr>
        <w:t>This document encompasses the process to be followed when an internal audit is conducted and the actions to be taken when non-conformances are observed.</w:t>
      </w:r>
    </w:p>
    <w:p w:rsidR="00113F46" w:rsidRDefault="00113F46" w:rsidP="00113F46">
      <w:pPr>
        <w:pStyle w:val="Heading1"/>
        <w:rPr>
          <w:rFonts w:eastAsia="Arial Unicode MS"/>
        </w:rPr>
      </w:pPr>
      <w:r>
        <w:rPr>
          <w:rFonts w:eastAsia="Arial Unicode MS"/>
        </w:rPr>
        <w:t>Responsibility</w:t>
      </w:r>
    </w:p>
    <w:p w:rsidR="00B95D20" w:rsidRDefault="00B95D20" w:rsidP="00B95D20">
      <w:pPr>
        <w:ind w:left="680" w:hanging="680"/>
        <w:rPr>
          <w:b/>
          <w:color w:val="31849B" w:themeColor="accent5" w:themeShade="BF"/>
        </w:rPr>
      </w:pPr>
      <w:r>
        <w:rPr>
          <w:rFonts w:eastAsia="Arial Unicode MS"/>
        </w:rPr>
        <w:t>3.1</w:t>
      </w:r>
      <w:r>
        <w:rPr>
          <w:rFonts w:eastAsia="Arial Unicode MS"/>
        </w:rPr>
        <w:tab/>
      </w:r>
      <w:r w:rsidR="00113F46" w:rsidRPr="00B95D20">
        <w:rPr>
          <w:rFonts w:eastAsia="Arial Unicode MS"/>
        </w:rPr>
        <w:t xml:space="preserve">Internal audits will be conducted by our Quality </w:t>
      </w:r>
      <w:r w:rsidR="00C70304" w:rsidRPr="00B95D20">
        <w:rPr>
          <w:rFonts w:eastAsia="Arial Unicode MS"/>
        </w:rPr>
        <w:t>Controller</w:t>
      </w:r>
      <w:r w:rsidR="00C70304" w:rsidRPr="00B95D20">
        <w:rPr>
          <w:rFonts w:eastAsia="Arial Unicode MS"/>
          <w:b/>
        </w:rPr>
        <w:t xml:space="preserve"> </w:t>
      </w:r>
      <w:r w:rsidR="00113F46" w:rsidRPr="00B95D20">
        <w:rPr>
          <w:b/>
          <w:color w:val="31849B" w:themeColor="accent5" w:themeShade="BF"/>
        </w:rPr>
        <w:t>[Name of Quality Controller]</w:t>
      </w:r>
      <w:r w:rsidR="00113F46" w:rsidRPr="00113F46">
        <w:t>.</w:t>
      </w:r>
      <w:r w:rsidR="00113F46" w:rsidRPr="00B95D20">
        <w:rPr>
          <w:b/>
          <w:color w:val="31849B" w:themeColor="accent5" w:themeShade="BF"/>
        </w:rPr>
        <w:t xml:space="preserve"> </w:t>
      </w:r>
    </w:p>
    <w:p w:rsidR="00113F46" w:rsidRPr="00B95D20" w:rsidRDefault="00B95D20" w:rsidP="00B95D20">
      <w:pPr>
        <w:ind w:left="680" w:hanging="680"/>
        <w:rPr>
          <w:rFonts w:eastAsia="Arial Unicode MS"/>
          <w:b/>
          <w:color w:val="0000FF"/>
        </w:rPr>
      </w:pPr>
      <w:r w:rsidRPr="000443E3">
        <w:rPr>
          <w:color w:val="000000" w:themeColor="text1"/>
        </w:rPr>
        <w:t>3.2</w:t>
      </w:r>
      <w:r>
        <w:rPr>
          <w:b/>
          <w:color w:val="31849B" w:themeColor="accent5" w:themeShade="BF"/>
        </w:rPr>
        <w:tab/>
      </w:r>
      <w:r w:rsidR="00113F46" w:rsidRPr="00B95D20">
        <w:rPr>
          <w:rFonts w:eastAsia="Arial Unicode MS"/>
        </w:rPr>
        <w:t>External audits will be conducted on an annual basis</w:t>
      </w:r>
      <w:r w:rsidR="00113F46" w:rsidRPr="00B95D20">
        <w:rPr>
          <w:rFonts w:eastAsia="Arial Unicode MS"/>
          <w:b/>
          <w:color w:val="0000FF"/>
        </w:rPr>
        <w:t>.</w:t>
      </w:r>
    </w:p>
    <w:p w:rsidR="00B95D20" w:rsidRDefault="00B95D20" w:rsidP="00B95D20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95D20" w:rsidTr="00E879E9">
        <w:trPr>
          <w:trHeight w:val="283"/>
        </w:trPr>
        <w:tc>
          <w:tcPr>
            <w:tcW w:w="1668" w:type="dxa"/>
            <w:vAlign w:val="center"/>
          </w:tcPr>
          <w:p w:rsidR="00B95D20" w:rsidRPr="002B6F62" w:rsidRDefault="00B95D20" w:rsidP="00E879E9">
            <w:pPr>
              <w:spacing w:after="0"/>
              <w:jc w:val="left"/>
              <w:rPr>
                <w:b/>
                <w:lang w:val="en-US"/>
              </w:rPr>
            </w:pPr>
            <w:r w:rsidRPr="002B6F62">
              <w:rPr>
                <w:b/>
                <w:lang w:val="en-US"/>
              </w:rPr>
              <w:t>None</w:t>
            </w:r>
          </w:p>
        </w:tc>
        <w:tc>
          <w:tcPr>
            <w:tcW w:w="7903" w:type="dxa"/>
            <w:vAlign w:val="center"/>
          </w:tcPr>
          <w:p w:rsidR="00B95D20" w:rsidRDefault="00B95D20" w:rsidP="00E879E9">
            <w:pPr>
              <w:spacing w:after="0"/>
              <w:jc w:val="left"/>
              <w:rPr>
                <w:lang w:val="en-US"/>
              </w:rPr>
            </w:pPr>
          </w:p>
        </w:tc>
      </w:tr>
    </w:tbl>
    <w:p w:rsidR="00113F46" w:rsidRDefault="00113F46" w:rsidP="00113F46">
      <w:pPr>
        <w:pStyle w:val="Heading1"/>
        <w:rPr>
          <w:rFonts w:eastAsia="Arial Unicode MS"/>
        </w:rPr>
      </w:pPr>
      <w:r>
        <w:rPr>
          <w:rFonts w:eastAsia="Arial Unicode MS"/>
        </w:rPr>
        <w:t xml:space="preserve">Instructions and </w:t>
      </w:r>
      <w:r w:rsidR="00EE23C9">
        <w:rPr>
          <w:rFonts w:eastAsia="Arial Unicode MS"/>
        </w:rPr>
        <w:t>Guidelines</w:t>
      </w:r>
    </w:p>
    <w:p w:rsidR="00113F46" w:rsidRDefault="00B95D20" w:rsidP="00113F46">
      <w:pPr>
        <w:pStyle w:val="Heading2"/>
        <w:rPr>
          <w:rFonts w:eastAsia="Arial Unicode MS"/>
        </w:rPr>
      </w:pPr>
      <w:r>
        <w:rPr>
          <w:rFonts w:eastAsia="Arial Unicode MS"/>
        </w:rPr>
        <w:t>5</w:t>
      </w:r>
      <w:r w:rsidR="006E1103">
        <w:rPr>
          <w:rFonts w:eastAsia="Arial Unicode MS"/>
        </w:rPr>
        <w:t>.1</w:t>
      </w:r>
      <w:r w:rsidR="006E1103">
        <w:rPr>
          <w:rFonts w:eastAsia="Arial Unicode MS"/>
        </w:rPr>
        <w:tab/>
        <w:t xml:space="preserve">Internal </w:t>
      </w:r>
      <w:r w:rsidR="00EE23C9">
        <w:rPr>
          <w:rFonts w:eastAsia="Arial Unicode MS"/>
        </w:rPr>
        <w:t>Audits</w:t>
      </w:r>
    </w:p>
    <w:p w:rsidR="00113F46" w:rsidRPr="003B7CA8" w:rsidRDefault="00B95D20" w:rsidP="00B95D20">
      <w:pPr>
        <w:ind w:left="1400" w:hanging="680"/>
        <w:rPr>
          <w:rFonts w:eastAsia="Arial Unicode MS"/>
        </w:rPr>
      </w:pPr>
      <w:r>
        <w:rPr>
          <w:rFonts w:eastAsia="Arial Unicode MS"/>
        </w:rPr>
        <w:t>5</w:t>
      </w:r>
      <w:r w:rsidR="00113F46" w:rsidRPr="003B7CA8">
        <w:rPr>
          <w:rFonts w:eastAsia="Arial Unicode MS"/>
        </w:rPr>
        <w:t>.1</w:t>
      </w:r>
      <w:r w:rsidR="00113F46">
        <w:rPr>
          <w:rFonts w:eastAsia="Arial Unicode MS"/>
        </w:rPr>
        <w:t>.1</w:t>
      </w:r>
      <w:r w:rsidR="00113F46" w:rsidRPr="003B7CA8">
        <w:rPr>
          <w:rFonts w:eastAsia="Arial Unicode MS"/>
        </w:rPr>
        <w:t xml:space="preserve"> </w:t>
      </w:r>
      <w:r w:rsidR="006E1103">
        <w:rPr>
          <w:rFonts w:eastAsia="Arial Unicode MS"/>
        </w:rPr>
        <w:tab/>
      </w:r>
      <w:r w:rsidR="00113F46" w:rsidRPr="003B7CA8">
        <w:rPr>
          <w:rFonts w:eastAsia="Arial Unicode MS"/>
        </w:rPr>
        <w:t>The person responsible for quality control will conduct an internal audit twice a year.</w:t>
      </w:r>
    </w:p>
    <w:p w:rsidR="00113F46" w:rsidRPr="003B7CA8" w:rsidRDefault="00B95D20" w:rsidP="00B95D20">
      <w:pPr>
        <w:ind w:left="1400" w:hanging="680"/>
        <w:rPr>
          <w:rFonts w:eastAsia="Arial Unicode MS"/>
        </w:rPr>
      </w:pPr>
      <w:r>
        <w:rPr>
          <w:rFonts w:eastAsia="Arial Unicode MS"/>
        </w:rPr>
        <w:t>5</w:t>
      </w:r>
      <w:r w:rsidR="00113F46" w:rsidRPr="003B7CA8">
        <w:rPr>
          <w:rFonts w:eastAsia="Arial Unicode MS"/>
        </w:rPr>
        <w:t>.</w:t>
      </w:r>
      <w:r w:rsidR="00113F46">
        <w:rPr>
          <w:rFonts w:eastAsia="Arial Unicode MS"/>
        </w:rPr>
        <w:t>1.</w:t>
      </w:r>
      <w:r w:rsidR="00113F46" w:rsidRPr="003B7CA8">
        <w:rPr>
          <w:rFonts w:eastAsia="Arial Unicode MS"/>
        </w:rPr>
        <w:t xml:space="preserve">2 </w:t>
      </w:r>
      <w:r w:rsidR="006E1103">
        <w:rPr>
          <w:rFonts w:eastAsia="Arial Unicode MS"/>
        </w:rPr>
        <w:tab/>
      </w:r>
      <w:r w:rsidR="00113F46" w:rsidRPr="003B7CA8">
        <w:rPr>
          <w:rFonts w:eastAsia="Arial Unicode MS"/>
        </w:rPr>
        <w:t xml:space="preserve">This audit should preferably take place unannounced </w:t>
      </w:r>
    </w:p>
    <w:p w:rsidR="00113F46" w:rsidRDefault="00B95D20" w:rsidP="00B95D20">
      <w:pPr>
        <w:ind w:left="1400" w:hanging="680"/>
        <w:rPr>
          <w:rFonts w:eastAsia="Arial Unicode MS"/>
        </w:rPr>
      </w:pPr>
      <w:r>
        <w:rPr>
          <w:rFonts w:eastAsia="Arial Unicode MS"/>
        </w:rPr>
        <w:t>5</w:t>
      </w:r>
      <w:r w:rsidR="00113F46" w:rsidRPr="003B7CA8">
        <w:rPr>
          <w:rFonts w:eastAsia="Arial Unicode MS"/>
        </w:rPr>
        <w:t>.</w:t>
      </w:r>
      <w:r w:rsidR="00113F46">
        <w:rPr>
          <w:rFonts w:eastAsia="Arial Unicode MS"/>
        </w:rPr>
        <w:t>1.</w:t>
      </w:r>
      <w:r w:rsidR="00113F46" w:rsidRPr="003B7CA8">
        <w:rPr>
          <w:rFonts w:eastAsia="Arial Unicode MS"/>
        </w:rPr>
        <w:t>3</w:t>
      </w:r>
      <w:r w:rsidR="00113F46">
        <w:rPr>
          <w:rFonts w:eastAsia="Arial Unicode MS"/>
        </w:rPr>
        <w:t xml:space="preserve"> </w:t>
      </w:r>
      <w:r w:rsidR="006E1103">
        <w:rPr>
          <w:rFonts w:eastAsia="Arial Unicode MS"/>
        </w:rPr>
        <w:tab/>
      </w:r>
      <w:r w:rsidR="00113F46">
        <w:rPr>
          <w:rFonts w:eastAsia="Arial Unicode MS"/>
        </w:rPr>
        <w:t>The whole process should be carefully observed and investigated according to the internal audit checklist.</w:t>
      </w:r>
    </w:p>
    <w:p w:rsidR="00B95D20" w:rsidRDefault="00B95D20" w:rsidP="00B95D20">
      <w:pPr>
        <w:ind w:left="1400" w:hanging="680"/>
        <w:rPr>
          <w:rFonts w:eastAsia="Arial Unicode MS"/>
        </w:rPr>
      </w:pPr>
      <w:r>
        <w:rPr>
          <w:rFonts w:eastAsia="Arial Unicode MS"/>
        </w:rPr>
        <w:t>5</w:t>
      </w:r>
      <w:r w:rsidR="00113F46">
        <w:rPr>
          <w:rFonts w:eastAsia="Arial Unicode MS"/>
        </w:rPr>
        <w:t xml:space="preserve">.1.4 </w:t>
      </w:r>
      <w:r w:rsidR="006E1103">
        <w:rPr>
          <w:rFonts w:eastAsia="Arial Unicode MS"/>
        </w:rPr>
        <w:tab/>
      </w:r>
      <w:r w:rsidR="00113F46">
        <w:rPr>
          <w:rFonts w:eastAsia="Arial Unicode MS"/>
        </w:rPr>
        <w:t xml:space="preserve">The audit findings should be communicated to management and personnel responsible. The non-conformances should be addressed immediately. </w:t>
      </w:r>
    </w:p>
    <w:p w:rsidR="00113F46" w:rsidRDefault="00B95D20" w:rsidP="00B95D20">
      <w:pPr>
        <w:ind w:left="1400" w:hanging="680"/>
        <w:rPr>
          <w:rFonts w:eastAsia="Arial Unicode MS"/>
        </w:rPr>
      </w:pPr>
      <w:r>
        <w:rPr>
          <w:rFonts w:eastAsia="Arial Unicode MS"/>
        </w:rPr>
        <w:t>5.4.5</w:t>
      </w:r>
      <w:r>
        <w:rPr>
          <w:rFonts w:eastAsia="Arial Unicode MS"/>
        </w:rPr>
        <w:tab/>
      </w:r>
      <w:r w:rsidR="00113F46">
        <w:rPr>
          <w:rFonts w:eastAsia="Arial Unicode MS"/>
        </w:rPr>
        <w:t>All correspondence shall be documented with date and signature of responsible person.</w:t>
      </w:r>
    </w:p>
    <w:p w:rsidR="00113F46" w:rsidRDefault="00B95D20" w:rsidP="00B95D20">
      <w:pPr>
        <w:ind w:left="1400" w:hanging="680"/>
        <w:rPr>
          <w:rFonts w:eastAsia="Arial Unicode MS"/>
        </w:rPr>
      </w:pPr>
      <w:r>
        <w:rPr>
          <w:rFonts w:eastAsia="Arial Unicode MS"/>
        </w:rPr>
        <w:t>5</w:t>
      </w:r>
      <w:r w:rsidR="00113F46">
        <w:rPr>
          <w:rFonts w:eastAsia="Arial Unicode MS"/>
        </w:rPr>
        <w:t>.1.</w:t>
      </w:r>
      <w:r>
        <w:rPr>
          <w:rFonts w:eastAsia="Arial Unicode MS"/>
        </w:rPr>
        <w:t>6</w:t>
      </w:r>
      <w:r w:rsidR="00113F46">
        <w:rPr>
          <w:rFonts w:eastAsia="Arial Unicode MS"/>
        </w:rPr>
        <w:t xml:space="preserve"> </w:t>
      </w:r>
      <w:r w:rsidR="006E1103">
        <w:rPr>
          <w:rFonts w:eastAsia="Arial Unicode MS"/>
        </w:rPr>
        <w:tab/>
      </w:r>
      <w:r w:rsidR="00113F46">
        <w:rPr>
          <w:rFonts w:eastAsia="Arial Unicode MS"/>
        </w:rPr>
        <w:t>Photos can be taken for use in training sessions</w:t>
      </w:r>
      <w:r>
        <w:rPr>
          <w:rFonts w:eastAsia="Arial Unicode MS"/>
        </w:rPr>
        <w:t>.</w:t>
      </w:r>
    </w:p>
    <w:p w:rsidR="00113F46" w:rsidRDefault="00B95D20" w:rsidP="00113F46">
      <w:pPr>
        <w:pStyle w:val="Heading2"/>
        <w:rPr>
          <w:rFonts w:eastAsia="Arial Unicode MS"/>
        </w:rPr>
      </w:pPr>
      <w:r>
        <w:rPr>
          <w:rFonts w:eastAsia="Arial Unicode MS"/>
        </w:rPr>
        <w:t>5</w:t>
      </w:r>
      <w:r w:rsidR="006E1103">
        <w:rPr>
          <w:rFonts w:eastAsia="Arial Unicode MS"/>
        </w:rPr>
        <w:t>.2</w:t>
      </w:r>
      <w:r w:rsidR="006E1103">
        <w:rPr>
          <w:rFonts w:eastAsia="Arial Unicode MS"/>
        </w:rPr>
        <w:tab/>
        <w:t xml:space="preserve">External </w:t>
      </w:r>
      <w:r w:rsidR="00EE23C9">
        <w:rPr>
          <w:rFonts w:eastAsia="Arial Unicode MS"/>
        </w:rPr>
        <w:t>Audits</w:t>
      </w:r>
    </w:p>
    <w:p w:rsidR="00113F46" w:rsidRPr="00936363" w:rsidRDefault="00B95D20" w:rsidP="001E1098">
      <w:pPr>
        <w:ind w:left="1440" w:hanging="720"/>
        <w:rPr>
          <w:rFonts w:eastAsia="Arial Unicode MS"/>
          <w:color w:val="3366FF"/>
        </w:rPr>
      </w:pPr>
      <w:r>
        <w:rPr>
          <w:rFonts w:eastAsia="Arial Unicode MS"/>
        </w:rPr>
        <w:t>5</w:t>
      </w:r>
      <w:r w:rsidR="006E1103">
        <w:rPr>
          <w:rFonts w:eastAsia="Arial Unicode MS"/>
        </w:rPr>
        <w:t>.2.1</w:t>
      </w:r>
      <w:r w:rsidR="006E1103">
        <w:rPr>
          <w:rFonts w:eastAsia="Arial Unicode MS"/>
        </w:rPr>
        <w:tab/>
      </w:r>
      <w:r w:rsidR="00113F46" w:rsidRPr="001B27AA">
        <w:rPr>
          <w:rFonts w:eastAsia="Arial Unicode MS"/>
        </w:rPr>
        <w:t>Once a year a</w:t>
      </w:r>
      <w:r w:rsidR="00113F46">
        <w:rPr>
          <w:rFonts w:eastAsia="Arial Unicode MS"/>
        </w:rPr>
        <w:t xml:space="preserve"> 3</w:t>
      </w:r>
      <w:r w:rsidR="00113F46" w:rsidRPr="00555819">
        <w:rPr>
          <w:rFonts w:eastAsia="Arial Unicode MS"/>
          <w:vertAlign w:val="superscript"/>
        </w:rPr>
        <w:t>rd</w:t>
      </w:r>
      <w:r w:rsidR="00113F46">
        <w:rPr>
          <w:rFonts w:eastAsia="Arial Unicode MS"/>
        </w:rPr>
        <w:t xml:space="preserve"> party audit will be performed on</w:t>
      </w:r>
      <w:r w:rsidR="00113F46" w:rsidRPr="001B27AA">
        <w:rPr>
          <w:rFonts w:eastAsia="Arial Unicode MS"/>
        </w:rPr>
        <w:t xml:space="preserve"> </w:t>
      </w:r>
      <w:r w:rsidR="006E1103" w:rsidRPr="0053736A">
        <w:rPr>
          <w:b/>
          <w:color w:val="31849B" w:themeColor="accent5" w:themeShade="BF"/>
        </w:rPr>
        <w:t>[Company Name]</w:t>
      </w:r>
      <w:r w:rsidR="006E1103" w:rsidRPr="006E1103">
        <w:t>.</w:t>
      </w:r>
    </w:p>
    <w:p w:rsidR="00113F46" w:rsidRDefault="00B95D20" w:rsidP="00113F46">
      <w:pPr>
        <w:pStyle w:val="Heading2"/>
        <w:rPr>
          <w:rFonts w:eastAsia="Arial Unicode MS"/>
        </w:rPr>
      </w:pPr>
      <w:r>
        <w:rPr>
          <w:rFonts w:eastAsia="Arial Unicode MS"/>
        </w:rPr>
        <w:t>5</w:t>
      </w:r>
      <w:r w:rsidR="006E1103">
        <w:rPr>
          <w:rFonts w:eastAsia="Arial Unicode MS"/>
        </w:rPr>
        <w:t>.3</w:t>
      </w:r>
      <w:r w:rsidR="006E1103">
        <w:rPr>
          <w:rFonts w:eastAsia="Arial Unicode MS"/>
        </w:rPr>
        <w:tab/>
      </w:r>
      <w:r w:rsidR="00113F46" w:rsidRPr="001B27AA">
        <w:rPr>
          <w:rFonts w:eastAsia="Arial Unicode MS"/>
        </w:rPr>
        <w:t xml:space="preserve">Raw </w:t>
      </w:r>
      <w:r w:rsidR="00EE23C9" w:rsidRPr="001B27AA">
        <w:rPr>
          <w:rFonts w:eastAsia="Arial Unicode MS"/>
        </w:rPr>
        <w:t xml:space="preserve">Milk Supplier </w:t>
      </w:r>
      <w:r w:rsidR="00EE23C9">
        <w:rPr>
          <w:rFonts w:eastAsia="Arial Unicode MS"/>
        </w:rPr>
        <w:t>Audits</w:t>
      </w:r>
    </w:p>
    <w:p w:rsidR="00971221" w:rsidRDefault="00B95D20" w:rsidP="001E1098">
      <w:pPr>
        <w:ind w:left="1440" w:hanging="720"/>
        <w:rPr>
          <w:rFonts w:eastAsia="Arial Unicode MS"/>
          <w:color w:val="3366FF"/>
        </w:rPr>
      </w:pPr>
      <w:r>
        <w:rPr>
          <w:rFonts w:eastAsia="Arial Unicode MS"/>
        </w:rPr>
        <w:t>5</w:t>
      </w:r>
      <w:r w:rsidR="006E1103">
        <w:rPr>
          <w:rFonts w:eastAsia="Arial Unicode MS"/>
        </w:rPr>
        <w:t>.3.1</w:t>
      </w:r>
      <w:r w:rsidR="006E1103">
        <w:rPr>
          <w:rFonts w:eastAsia="Arial Unicode MS"/>
        </w:rPr>
        <w:tab/>
      </w:r>
      <w:r w:rsidR="00113F46">
        <w:rPr>
          <w:rFonts w:eastAsia="Arial Unicode MS"/>
        </w:rPr>
        <w:t>The milking parlour and related facilities of all raw milk suppliers will be audited yearly by a competent person</w:t>
      </w:r>
      <w:r>
        <w:rPr>
          <w:rFonts w:eastAsia="Arial Unicode MS"/>
          <w:color w:val="3366FF"/>
        </w:rPr>
        <w:t>.</w:t>
      </w:r>
    </w:p>
    <w:p w:rsidR="00B95D20" w:rsidRPr="00B95D20" w:rsidRDefault="00B95D20" w:rsidP="001E1098">
      <w:pPr>
        <w:ind w:left="1440" w:hanging="720"/>
        <w:rPr>
          <w:rFonts w:eastAsia="Arial Unicode MS"/>
          <w:color w:val="3366FF"/>
          <w:sz w:val="8"/>
          <w:szCs w:val="8"/>
        </w:rPr>
      </w:pP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366190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366190" w:rsidRPr="00445B71" w:rsidRDefault="00366190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445B71">
              <w:rPr>
                <w:rFonts w:cs="Arial"/>
                <w:b/>
                <w:color w:val="0070C0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366190" w:rsidRPr="00445B71" w:rsidRDefault="00366190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366190" w:rsidRPr="00445B71" w:rsidRDefault="00366190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366190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366190" w:rsidRPr="008678D3" w:rsidRDefault="00366190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366190" w:rsidRPr="008678D3" w:rsidRDefault="00366190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366190" w:rsidRPr="008678D3" w:rsidRDefault="00366190" w:rsidP="007A33CB">
            <w:pPr>
              <w:rPr>
                <w:rFonts w:cs="Arial"/>
              </w:rPr>
            </w:pPr>
          </w:p>
        </w:tc>
      </w:tr>
    </w:tbl>
    <w:p w:rsidR="00366190" w:rsidRPr="006E1103" w:rsidRDefault="00366190" w:rsidP="00366190">
      <w:pPr>
        <w:rPr>
          <w:rFonts w:eastAsia="Arial Unicode MS"/>
          <w:color w:val="3366FF"/>
        </w:rPr>
      </w:pPr>
    </w:p>
    <w:sectPr w:rsidR="00366190" w:rsidRPr="006E110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60" w:rsidRDefault="002A1060">
      <w:r>
        <w:separator/>
      </w:r>
    </w:p>
  </w:endnote>
  <w:endnote w:type="continuationSeparator" w:id="0">
    <w:p w:rsidR="002A1060" w:rsidRDefault="002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F1" w:rsidRDefault="00E567F1" w:rsidP="00C3778D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264"/>
      <w:gridCol w:w="1719"/>
      <w:gridCol w:w="2869"/>
    </w:tblGrid>
    <w:tr w:rsidR="00E567F1" w:rsidTr="00D83568">
      <w:trPr>
        <w:trHeight w:val="57"/>
      </w:trPr>
      <w:tc>
        <w:tcPr>
          <w:tcW w:w="5000" w:type="pct"/>
          <w:gridSpan w:val="4"/>
          <w:vAlign w:val="center"/>
        </w:tcPr>
        <w:p w:rsidR="00E567F1" w:rsidRPr="00E567F1" w:rsidRDefault="00E567F1" w:rsidP="00D54AF2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D83568" w:rsidTr="00D83568">
      <w:trPr>
        <w:trHeight w:val="57"/>
      </w:trPr>
      <w:tc>
        <w:tcPr>
          <w:tcW w:w="898" w:type="pct"/>
          <w:vAlign w:val="center"/>
        </w:tcPr>
        <w:p w:rsidR="00D83568" w:rsidRPr="00E567F1" w:rsidRDefault="00D83568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113F4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3.1</w:t>
          </w:r>
        </w:p>
      </w:tc>
      <w:tc>
        <w:tcPr>
          <w:tcW w:w="1705" w:type="pct"/>
          <w:vAlign w:val="center"/>
        </w:tcPr>
        <w:p w:rsidR="00D83568" w:rsidRPr="00E567F1" w:rsidRDefault="00113F4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Internal Audit Checklist</w:t>
          </w:r>
        </w:p>
      </w:tc>
      <w:tc>
        <w:tcPr>
          <w:tcW w:w="898" w:type="pct"/>
          <w:vAlign w:val="center"/>
        </w:tcPr>
        <w:p w:rsidR="00D83568" w:rsidRPr="00E567F1" w:rsidRDefault="00B95D20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3.2</w:t>
          </w:r>
        </w:p>
      </w:tc>
      <w:tc>
        <w:tcPr>
          <w:tcW w:w="1499" w:type="pct"/>
          <w:vAlign w:val="center"/>
        </w:tcPr>
        <w:p w:rsidR="00D83568" w:rsidRPr="00E567F1" w:rsidRDefault="00B95D20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External Audit Checklist</w:t>
          </w:r>
        </w:p>
      </w:tc>
    </w:tr>
  </w:tbl>
  <w:p w:rsidR="00E567F1" w:rsidRPr="00E567F1" w:rsidRDefault="00E567F1" w:rsidP="00E567F1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2391"/>
      <w:gridCol w:w="4096"/>
      <w:gridCol w:w="1560"/>
      <w:gridCol w:w="1524"/>
    </w:tblGrid>
    <w:tr w:rsidR="00E55B1A" w:rsidRPr="00E567F1" w:rsidTr="00CB3617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C01A43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Audit Procedure</w:t>
          </w:r>
        </w:p>
      </w:tc>
      <w:tc>
        <w:tcPr>
          <w:tcW w:w="815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6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E55B1A" w:rsidRPr="00E567F1" w:rsidTr="00CB3617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C01A43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Food Safety</w:t>
          </w:r>
        </w:p>
      </w:tc>
      <w:tc>
        <w:tcPr>
          <w:tcW w:w="815" w:type="pct"/>
          <w:shd w:val="clear" w:color="auto" w:fill="auto"/>
          <w:vAlign w:val="center"/>
        </w:tcPr>
        <w:p w:rsidR="00E55B1A" w:rsidRPr="00E567F1" w:rsidRDefault="00E55B1A" w:rsidP="00D54AF2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6" w:type="pct"/>
          <w:shd w:val="clear" w:color="auto" w:fill="auto"/>
          <w:vAlign w:val="center"/>
        </w:tcPr>
        <w:p w:rsidR="00E55B1A" w:rsidRPr="00E567F1" w:rsidRDefault="00E55B1A" w:rsidP="00D54AF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881EF6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881EF6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E55B1A" w:rsidRPr="00E567F1" w:rsidTr="00CB3617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5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6" w:type="pct"/>
          <w:shd w:val="clear" w:color="auto" w:fill="auto"/>
          <w:vAlign w:val="center"/>
        </w:tcPr>
        <w:p w:rsidR="00E55B1A" w:rsidRPr="00E567F1" w:rsidRDefault="00555249" w:rsidP="00CB3617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CB3617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E55B1A" w:rsidRPr="00E567F1" w:rsidTr="00CB3617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C01A43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 3.1</w:t>
          </w:r>
        </w:p>
      </w:tc>
      <w:tc>
        <w:tcPr>
          <w:tcW w:w="815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6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BC4FC1" w:rsidRDefault="008A31FE" w:rsidP="00E55B1A">
    <w:pPr>
      <w:tabs>
        <w:tab w:val="left" w:pos="540"/>
        <w:tab w:val="left" w:pos="5220"/>
        <w:tab w:val="left" w:pos="11580"/>
        <w:tab w:val="left" w:pos="12540"/>
        <w:tab w:val="left" w:pos="13500"/>
        <w:tab w:val="left" w:pos="14460"/>
      </w:tabs>
      <w:ind w:right="360"/>
      <w:rPr>
        <w:rFonts w:ascii="Calibri" w:eastAsia="Arial Unicode MS" w:hAnsi="Calibri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60" w:rsidRDefault="002A1060">
      <w:r>
        <w:separator/>
      </w:r>
    </w:p>
  </w:footnote>
  <w:footnote w:type="continuationSeparator" w:id="0">
    <w:p w:rsidR="002A1060" w:rsidRDefault="002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113F46" w:rsidRPr="008E376E" w:rsidRDefault="00113F46" w:rsidP="00113F46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28"/>
        <w:szCs w:val="28"/>
      </w:rPr>
    </w:pPr>
    <w:bookmarkStart w:id="1" w:name="_Toc4214690"/>
    <w:r w:rsidRPr="008E376E">
      <w:rPr>
        <w:rFonts w:asciiTheme="minorHAnsi" w:hAnsiTheme="minorHAnsi"/>
        <w:sz w:val="28"/>
        <w:szCs w:val="28"/>
      </w:rPr>
      <w:t>Procedure 3.1</w:t>
    </w:r>
    <w:bookmarkEnd w:id="1"/>
  </w:p>
  <w:p w:rsidR="00D339E5" w:rsidRPr="00300BBC" w:rsidRDefault="00113F46" w:rsidP="00300BBC">
    <w:pPr>
      <w:pStyle w:val="Title"/>
      <w:jc w:val="left"/>
    </w:pPr>
    <w:r w:rsidRPr="00300BBC">
      <w:t>Audit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E0"/>
    <w:multiLevelType w:val="hybridMultilevel"/>
    <w:tmpl w:val="078E10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30CD7"/>
    <w:multiLevelType w:val="hybridMultilevel"/>
    <w:tmpl w:val="9FB8B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D7A9E"/>
    <w:multiLevelType w:val="hybridMultilevel"/>
    <w:tmpl w:val="8E30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823EB"/>
    <w:multiLevelType w:val="hybridMultilevel"/>
    <w:tmpl w:val="73783D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392C"/>
    <w:multiLevelType w:val="hybridMultilevel"/>
    <w:tmpl w:val="7D8AA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17FDA"/>
    <w:multiLevelType w:val="hybridMultilevel"/>
    <w:tmpl w:val="62328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8303A"/>
    <w:multiLevelType w:val="hybridMultilevel"/>
    <w:tmpl w:val="07A6CD4C"/>
    <w:lvl w:ilvl="0" w:tplc="949EDB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F710F"/>
    <w:multiLevelType w:val="hybridMultilevel"/>
    <w:tmpl w:val="860E4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C760A"/>
    <w:multiLevelType w:val="hybridMultilevel"/>
    <w:tmpl w:val="B69C2984"/>
    <w:lvl w:ilvl="0" w:tplc="2C3456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D78AB"/>
    <w:multiLevelType w:val="hybridMultilevel"/>
    <w:tmpl w:val="3502E206"/>
    <w:lvl w:ilvl="0" w:tplc="F0B0489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61D38"/>
    <w:multiLevelType w:val="hybridMultilevel"/>
    <w:tmpl w:val="75384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3166C"/>
    <w:multiLevelType w:val="hybridMultilevel"/>
    <w:tmpl w:val="D2FA7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C5112"/>
    <w:multiLevelType w:val="hybridMultilevel"/>
    <w:tmpl w:val="C7185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93D48"/>
    <w:multiLevelType w:val="hybridMultilevel"/>
    <w:tmpl w:val="84ECC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7D7D"/>
    <w:multiLevelType w:val="hybridMultilevel"/>
    <w:tmpl w:val="06123BC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CE069E"/>
    <w:multiLevelType w:val="hybridMultilevel"/>
    <w:tmpl w:val="2E280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B436C"/>
    <w:multiLevelType w:val="hybridMultilevel"/>
    <w:tmpl w:val="7CA2DE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CF452C"/>
    <w:multiLevelType w:val="hybridMultilevel"/>
    <w:tmpl w:val="DD186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B1911"/>
    <w:multiLevelType w:val="hybridMultilevel"/>
    <w:tmpl w:val="9BC0B9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85CE9"/>
    <w:multiLevelType w:val="hybridMultilevel"/>
    <w:tmpl w:val="4D88E570"/>
    <w:lvl w:ilvl="0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34F849F8"/>
    <w:multiLevelType w:val="hybridMultilevel"/>
    <w:tmpl w:val="C9E2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55FFD"/>
    <w:multiLevelType w:val="hybridMultilevel"/>
    <w:tmpl w:val="7756B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E2EDC"/>
    <w:multiLevelType w:val="multilevel"/>
    <w:tmpl w:val="B8B0AE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3">
    <w:nsid w:val="38BE1E20"/>
    <w:multiLevelType w:val="hybridMultilevel"/>
    <w:tmpl w:val="E4E6CD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670FC4"/>
    <w:multiLevelType w:val="hybridMultilevel"/>
    <w:tmpl w:val="1506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F610D"/>
    <w:multiLevelType w:val="hybridMultilevel"/>
    <w:tmpl w:val="1A4C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2089B"/>
    <w:multiLevelType w:val="hybridMultilevel"/>
    <w:tmpl w:val="05247B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DA6221"/>
    <w:multiLevelType w:val="hybridMultilevel"/>
    <w:tmpl w:val="896EE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23D5DA8"/>
    <w:multiLevelType w:val="hybridMultilevel"/>
    <w:tmpl w:val="8CB46860"/>
    <w:lvl w:ilvl="0" w:tplc="C0809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4C16A8"/>
    <w:multiLevelType w:val="hybridMultilevel"/>
    <w:tmpl w:val="E530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EE2D27"/>
    <w:multiLevelType w:val="hybridMultilevel"/>
    <w:tmpl w:val="DD3864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0657CFA"/>
    <w:multiLevelType w:val="hybridMultilevel"/>
    <w:tmpl w:val="6B96E10C"/>
    <w:lvl w:ilvl="0" w:tplc="7FCE6D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10F9F"/>
    <w:multiLevelType w:val="hybridMultilevel"/>
    <w:tmpl w:val="8AC2A9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8B28D0"/>
    <w:multiLevelType w:val="hybridMultilevel"/>
    <w:tmpl w:val="BB82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7F691E"/>
    <w:multiLevelType w:val="hybridMultilevel"/>
    <w:tmpl w:val="7368FB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F5564"/>
    <w:multiLevelType w:val="hybridMultilevel"/>
    <w:tmpl w:val="4A0C0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300031"/>
    <w:multiLevelType w:val="hybridMultilevel"/>
    <w:tmpl w:val="0130F94C"/>
    <w:lvl w:ilvl="0" w:tplc="5B6245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094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2D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A4E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E35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CB7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DF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2CC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A6E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A8683C"/>
    <w:multiLevelType w:val="hybridMultilevel"/>
    <w:tmpl w:val="BA168602"/>
    <w:lvl w:ilvl="0" w:tplc="581CBDB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FC4E1E"/>
    <w:multiLevelType w:val="hybridMultilevel"/>
    <w:tmpl w:val="9836C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B0490"/>
    <w:multiLevelType w:val="hybridMultilevel"/>
    <w:tmpl w:val="1D0E20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8729FE"/>
    <w:multiLevelType w:val="hybridMultilevel"/>
    <w:tmpl w:val="7D5A7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AA6587"/>
    <w:multiLevelType w:val="hybridMultilevel"/>
    <w:tmpl w:val="787EF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A08A6"/>
    <w:multiLevelType w:val="hybridMultilevel"/>
    <w:tmpl w:val="E6586D6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63E8A"/>
    <w:multiLevelType w:val="hybridMultilevel"/>
    <w:tmpl w:val="C7382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33DB0"/>
    <w:multiLevelType w:val="hybridMultilevel"/>
    <w:tmpl w:val="98FA38DE"/>
    <w:lvl w:ilvl="0" w:tplc="1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41"/>
  </w:num>
  <w:num w:numId="5">
    <w:abstractNumId w:val="29"/>
  </w:num>
  <w:num w:numId="6">
    <w:abstractNumId w:val="38"/>
  </w:num>
  <w:num w:numId="7">
    <w:abstractNumId w:val="18"/>
  </w:num>
  <w:num w:numId="8">
    <w:abstractNumId w:val="31"/>
  </w:num>
  <w:num w:numId="9">
    <w:abstractNumId w:val="9"/>
  </w:num>
  <w:num w:numId="10">
    <w:abstractNumId w:val="26"/>
  </w:num>
  <w:num w:numId="11">
    <w:abstractNumId w:val="2"/>
  </w:num>
  <w:num w:numId="12">
    <w:abstractNumId w:val="39"/>
  </w:num>
  <w:num w:numId="13">
    <w:abstractNumId w:val="10"/>
  </w:num>
  <w:num w:numId="14">
    <w:abstractNumId w:val="4"/>
  </w:num>
  <w:num w:numId="15">
    <w:abstractNumId w:val="7"/>
  </w:num>
  <w:num w:numId="16">
    <w:abstractNumId w:val="5"/>
  </w:num>
  <w:num w:numId="17">
    <w:abstractNumId w:val="27"/>
  </w:num>
  <w:num w:numId="18">
    <w:abstractNumId w:val="28"/>
  </w:num>
  <w:num w:numId="19">
    <w:abstractNumId w:val="25"/>
  </w:num>
  <w:num w:numId="20">
    <w:abstractNumId w:val="20"/>
  </w:num>
  <w:num w:numId="21">
    <w:abstractNumId w:val="13"/>
  </w:num>
  <w:num w:numId="22">
    <w:abstractNumId w:val="0"/>
  </w:num>
  <w:num w:numId="23">
    <w:abstractNumId w:val="34"/>
  </w:num>
  <w:num w:numId="24">
    <w:abstractNumId w:val="32"/>
  </w:num>
  <w:num w:numId="25">
    <w:abstractNumId w:val="19"/>
  </w:num>
  <w:num w:numId="26">
    <w:abstractNumId w:val="30"/>
  </w:num>
  <w:num w:numId="27">
    <w:abstractNumId w:val="23"/>
  </w:num>
  <w:num w:numId="28">
    <w:abstractNumId w:val="15"/>
  </w:num>
  <w:num w:numId="29">
    <w:abstractNumId w:val="17"/>
  </w:num>
  <w:num w:numId="30">
    <w:abstractNumId w:val="11"/>
  </w:num>
  <w:num w:numId="31">
    <w:abstractNumId w:val="21"/>
  </w:num>
  <w:num w:numId="32">
    <w:abstractNumId w:val="42"/>
  </w:num>
  <w:num w:numId="33">
    <w:abstractNumId w:val="16"/>
  </w:num>
  <w:num w:numId="34">
    <w:abstractNumId w:val="12"/>
  </w:num>
  <w:num w:numId="35">
    <w:abstractNumId w:val="24"/>
  </w:num>
  <w:num w:numId="36">
    <w:abstractNumId w:val="1"/>
  </w:num>
  <w:num w:numId="37">
    <w:abstractNumId w:val="40"/>
  </w:num>
  <w:num w:numId="38">
    <w:abstractNumId w:val="45"/>
  </w:num>
  <w:num w:numId="39">
    <w:abstractNumId w:val="14"/>
  </w:num>
  <w:num w:numId="40">
    <w:abstractNumId w:val="43"/>
  </w:num>
  <w:num w:numId="41">
    <w:abstractNumId w:val="22"/>
  </w:num>
  <w:num w:numId="42">
    <w:abstractNumId w:val="8"/>
  </w:num>
  <w:num w:numId="43">
    <w:abstractNumId w:val="8"/>
    <w:lvlOverride w:ilvl="0">
      <w:startOverride w:val="1"/>
    </w:lvlOverride>
  </w:num>
  <w:num w:numId="44">
    <w:abstractNumId w:val="44"/>
  </w:num>
  <w:num w:numId="45">
    <w:abstractNumId w:val="3"/>
  </w:num>
  <w:num w:numId="46">
    <w:abstractNumId w:val="6"/>
  </w:num>
  <w:num w:numId="47">
    <w:abstractNumId w:val="6"/>
    <w:lvlOverride w:ilvl="0">
      <w:startOverride w:val="1"/>
    </w:lvlOverride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DB8"/>
    <w:rsid w:val="000157D0"/>
    <w:rsid w:val="00030E4E"/>
    <w:rsid w:val="00034394"/>
    <w:rsid w:val="00036A42"/>
    <w:rsid w:val="000443E3"/>
    <w:rsid w:val="000456FF"/>
    <w:rsid w:val="00045DE2"/>
    <w:rsid w:val="00057830"/>
    <w:rsid w:val="0006088A"/>
    <w:rsid w:val="00062477"/>
    <w:rsid w:val="0006501C"/>
    <w:rsid w:val="00083005"/>
    <w:rsid w:val="0008335F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35F2"/>
    <w:rsid w:val="00113A9A"/>
    <w:rsid w:val="00113F46"/>
    <w:rsid w:val="00134AE8"/>
    <w:rsid w:val="0013590C"/>
    <w:rsid w:val="00145E03"/>
    <w:rsid w:val="00146924"/>
    <w:rsid w:val="00150C8E"/>
    <w:rsid w:val="00153270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098"/>
    <w:rsid w:val="001E1869"/>
    <w:rsid w:val="001E69FF"/>
    <w:rsid w:val="001F1416"/>
    <w:rsid w:val="002014B7"/>
    <w:rsid w:val="002035E6"/>
    <w:rsid w:val="002101E9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1060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300362"/>
    <w:rsid w:val="00300BBC"/>
    <w:rsid w:val="00302949"/>
    <w:rsid w:val="0030397C"/>
    <w:rsid w:val="0030734D"/>
    <w:rsid w:val="00326130"/>
    <w:rsid w:val="003276EE"/>
    <w:rsid w:val="00351398"/>
    <w:rsid w:val="0035155C"/>
    <w:rsid w:val="003533B1"/>
    <w:rsid w:val="00366190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52B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60AF7"/>
    <w:rsid w:val="00563E62"/>
    <w:rsid w:val="0057474E"/>
    <w:rsid w:val="00582994"/>
    <w:rsid w:val="00592727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6119F2"/>
    <w:rsid w:val="006178C0"/>
    <w:rsid w:val="0062191B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E1103"/>
    <w:rsid w:val="006E1BCC"/>
    <w:rsid w:val="006F7523"/>
    <w:rsid w:val="00701CAF"/>
    <w:rsid w:val="00706787"/>
    <w:rsid w:val="00712415"/>
    <w:rsid w:val="00714B47"/>
    <w:rsid w:val="00716B64"/>
    <w:rsid w:val="007324BB"/>
    <w:rsid w:val="00736163"/>
    <w:rsid w:val="00742C13"/>
    <w:rsid w:val="007456DA"/>
    <w:rsid w:val="007461FB"/>
    <w:rsid w:val="00747983"/>
    <w:rsid w:val="00751919"/>
    <w:rsid w:val="00752442"/>
    <w:rsid w:val="00773802"/>
    <w:rsid w:val="00782358"/>
    <w:rsid w:val="007B2153"/>
    <w:rsid w:val="007B3510"/>
    <w:rsid w:val="007B5F92"/>
    <w:rsid w:val="007F4D7C"/>
    <w:rsid w:val="0080150C"/>
    <w:rsid w:val="00807285"/>
    <w:rsid w:val="008109AB"/>
    <w:rsid w:val="008134A1"/>
    <w:rsid w:val="008245FB"/>
    <w:rsid w:val="00832293"/>
    <w:rsid w:val="0086543C"/>
    <w:rsid w:val="00881EF6"/>
    <w:rsid w:val="00882B12"/>
    <w:rsid w:val="00894D6A"/>
    <w:rsid w:val="008A1A13"/>
    <w:rsid w:val="008A31FE"/>
    <w:rsid w:val="008A6C94"/>
    <w:rsid w:val="008C36BE"/>
    <w:rsid w:val="008D541A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301AA"/>
    <w:rsid w:val="0094562D"/>
    <w:rsid w:val="00945E7C"/>
    <w:rsid w:val="00957413"/>
    <w:rsid w:val="00971221"/>
    <w:rsid w:val="00974789"/>
    <w:rsid w:val="009768B7"/>
    <w:rsid w:val="00994690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95D20"/>
    <w:rsid w:val="00BA1515"/>
    <w:rsid w:val="00BA3E34"/>
    <w:rsid w:val="00BB0881"/>
    <w:rsid w:val="00BB4299"/>
    <w:rsid w:val="00BC1902"/>
    <w:rsid w:val="00BC4FC1"/>
    <w:rsid w:val="00BD134E"/>
    <w:rsid w:val="00BD249F"/>
    <w:rsid w:val="00C012B8"/>
    <w:rsid w:val="00C01A43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0304"/>
    <w:rsid w:val="00C746A2"/>
    <w:rsid w:val="00C84297"/>
    <w:rsid w:val="00C90EAF"/>
    <w:rsid w:val="00C97EA4"/>
    <w:rsid w:val="00CB3617"/>
    <w:rsid w:val="00CB6B67"/>
    <w:rsid w:val="00CB7A8B"/>
    <w:rsid w:val="00CC6860"/>
    <w:rsid w:val="00CD2EE3"/>
    <w:rsid w:val="00CE441F"/>
    <w:rsid w:val="00CF3423"/>
    <w:rsid w:val="00CF3DD5"/>
    <w:rsid w:val="00CF5C38"/>
    <w:rsid w:val="00D04164"/>
    <w:rsid w:val="00D043EA"/>
    <w:rsid w:val="00D11340"/>
    <w:rsid w:val="00D12B73"/>
    <w:rsid w:val="00D339E5"/>
    <w:rsid w:val="00D40841"/>
    <w:rsid w:val="00D41A79"/>
    <w:rsid w:val="00D4695B"/>
    <w:rsid w:val="00D50123"/>
    <w:rsid w:val="00D55D35"/>
    <w:rsid w:val="00D65CBA"/>
    <w:rsid w:val="00D66140"/>
    <w:rsid w:val="00D83568"/>
    <w:rsid w:val="00D94379"/>
    <w:rsid w:val="00D96773"/>
    <w:rsid w:val="00DB23E8"/>
    <w:rsid w:val="00DB4B08"/>
    <w:rsid w:val="00DC27AD"/>
    <w:rsid w:val="00DC3127"/>
    <w:rsid w:val="00DC386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472C5"/>
    <w:rsid w:val="00E50DC4"/>
    <w:rsid w:val="00E511B2"/>
    <w:rsid w:val="00E529A9"/>
    <w:rsid w:val="00E557C6"/>
    <w:rsid w:val="00E55B1A"/>
    <w:rsid w:val="00E567F1"/>
    <w:rsid w:val="00E61FAF"/>
    <w:rsid w:val="00E6569A"/>
    <w:rsid w:val="00E753AC"/>
    <w:rsid w:val="00E773D6"/>
    <w:rsid w:val="00E82351"/>
    <w:rsid w:val="00E90D0B"/>
    <w:rsid w:val="00EA2F4C"/>
    <w:rsid w:val="00EB0EDD"/>
    <w:rsid w:val="00ED2282"/>
    <w:rsid w:val="00ED5F8D"/>
    <w:rsid w:val="00EE0A50"/>
    <w:rsid w:val="00EE23C9"/>
    <w:rsid w:val="00EE46D2"/>
    <w:rsid w:val="00EE768F"/>
    <w:rsid w:val="00F037FF"/>
    <w:rsid w:val="00F05874"/>
    <w:rsid w:val="00F2316B"/>
    <w:rsid w:val="00F24572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36A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4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6E1103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contextualSpacing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163DBC"/>
    <w:rPr>
      <w:rFonts w:asciiTheme="minorHAnsi" w:hAnsiTheme="minorHAnsi"/>
      <w:b/>
      <w:bCs/>
      <w:i w:val="0"/>
      <w:iCs/>
      <w:color w:val="0070C0"/>
      <w:sz w:val="22"/>
    </w:rPr>
  </w:style>
  <w:style w:type="paragraph" w:styleId="ListParagraph">
    <w:name w:val="List Paragraph"/>
    <w:aliases w:val="Proc Rec Footer"/>
    <w:basedOn w:val="Normal"/>
    <w:uiPriority w:val="34"/>
    <w:qFormat/>
    <w:rsid w:val="00CD2EE3"/>
    <w:pPr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36A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4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6E1103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contextualSpacing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163DBC"/>
    <w:rPr>
      <w:rFonts w:asciiTheme="minorHAnsi" w:hAnsiTheme="minorHAnsi"/>
      <w:b/>
      <w:bCs/>
      <w:i w:val="0"/>
      <w:iCs/>
      <w:color w:val="0070C0"/>
      <w:sz w:val="22"/>
    </w:rPr>
  </w:style>
  <w:style w:type="paragraph" w:styleId="ListParagraph">
    <w:name w:val="List Paragraph"/>
    <w:aliases w:val="Proc Rec Footer"/>
    <w:basedOn w:val="Normal"/>
    <w:uiPriority w:val="34"/>
    <w:qFormat/>
    <w:rsid w:val="00CD2EE3"/>
    <w:pPr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Lerinda Simpson</cp:lastModifiedBy>
  <cp:revision>14</cp:revision>
  <cp:lastPrinted>2010-04-05T08:13:00Z</cp:lastPrinted>
  <dcterms:created xsi:type="dcterms:W3CDTF">2015-02-14T16:08:00Z</dcterms:created>
  <dcterms:modified xsi:type="dcterms:W3CDTF">2015-03-17T12:28:00Z</dcterms:modified>
</cp:coreProperties>
</file>